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Appendix_A_–"/>
    <w:bookmarkStart w:id="1" w:name="_Appendix_B_–"/>
    <w:bookmarkStart w:id="2" w:name="_Appendix_C_–"/>
    <w:bookmarkStart w:id="3" w:name="_Appendix_D_–"/>
    <w:bookmarkStart w:id="4" w:name="_Toc496531814"/>
    <w:bookmarkStart w:id="5" w:name="_Toc496615625"/>
    <w:bookmarkStart w:id="6" w:name="_Toc497131576"/>
    <w:bookmarkStart w:id="7" w:name="_Toc498410484"/>
    <w:bookmarkStart w:id="8" w:name="_Toc477960233"/>
    <w:bookmarkEnd w:id="0"/>
    <w:bookmarkEnd w:id="1"/>
    <w:bookmarkEnd w:id="2"/>
    <w:bookmarkEnd w:id="3"/>
    <w:bookmarkEnd w:id="4"/>
    <w:bookmarkEnd w:id="5"/>
    <w:bookmarkEnd w:id="6"/>
    <w:bookmarkEnd w:id="7"/>
    <w:p w:rsidR="005D60F1" w:rsidRDefault="005D60F1" w:rsidP="005D60F1">
      <w:pPr>
        <w:pStyle w:val="BodyText"/>
        <w:spacing w:before="0" w:line="276" w:lineRule="auto"/>
        <w:contextualSpacing/>
        <w:jc w:val="both"/>
      </w:pPr>
      <w:r>
        <w:rPr>
          <w:noProof/>
          <w:lang w:eastAsia="en-AU"/>
        </w:rPr>
        <mc:AlternateContent>
          <mc:Choice Requires="wps">
            <w:drawing>
              <wp:anchor distT="0" distB="0" distL="114300" distR="114300" simplePos="0" relativeHeight="251659264" behindDoc="0" locked="1" layoutInCell="1" allowOverlap="1" wp14:anchorId="5F4B5712" wp14:editId="6858285A">
                <wp:simplePos x="0" y="0"/>
                <wp:positionH relativeFrom="page">
                  <wp:posOffset>806450</wp:posOffset>
                </wp:positionH>
                <wp:positionV relativeFrom="page">
                  <wp:posOffset>3314700</wp:posOffset>
                </wp:positionV>
                <wp:extent cx="5276850" cy="35528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5276850" cy="355282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C0FA0" w:rsidRPr="000777CB" w:rsidRDefault="00EC0FA0" w:rsidP="005D60F1">
                            <w:pPr>
                              <w:pStyle w:val="Title1"/>
                              <w:ind w:right="970"/>
                              <w:rPr>
                                <w:color w:val="92D050"/>
                                <w:sz w:val="56"/>
                                <w:szCs w:val="72"/>
                              </w:rPr>
                            </w:pPr>
                            <w:r w:rsidRPr="000777CB">
                              <w:rPr>
                                <w:color w:val="92D050"/>
                                <w:sz w:val="56"/>
                                <w:szCs w:val="72"/>
                              </w:rPr>
                              <w:t>Construction/design</w:t>
                            </w:r>
                          </w:p>
                          <w:p w:rsidR="005D60F1" w:rsidRPr="000777CB" w:rsidRDefault="005D60F1" w:rsidP="005D60F1">
                            <w:pPr>
                              <w:pStyle w:val="Title1"/>
                              <w:ind w:right="970"/>
                              <w:rPr>
                                <w:color w:val="000000" w:themeColor="text1"/>
                                <w:sz w:val="56"/>
                                <w:szCs w:val="72"/>
                              </w:rPr>
                            </w:pPr>
                            <w:r w:rsidRPr="000777CB">
                              <w:rPr>
                                <w:color w:val="000000" w:themeColor="text1"/>
                                <w:sz w:val="56"/>
                                <w:szCs w:val="72"/>
                              </w:rPr>
                              <w:t>tender evaLUation report</w:t>
                            </w:r>
                          </w:p>
                          <w:p w:rsidR="00EC0FA0" w:rsidRPr="000777CB" w:rsidRDefault="00EC0FA0" w:rsidP="00EC0FA0">
                            <w:pPr>
                              <w:pStyle w:val="Title1"/>
                              <w:ind w:right="970"/>
                              <w:rPr>
                                <w:color w:val="92D050"/>
                                <w:sz w:val="56"/>
                                <w:szCs w:val="72"/>
                              </w:rPr>
                            </w:pPr>
                            <w:r w:rsidRPr="000777CB">
                              <w:rPr>
                                <w:color w:val="92D050"/>
                                <w:sz w:val="56"/>
                                <w:szCs w:val="72"/>
                              </w:rPr>
                              <w:t>developer name</w:t>
                            </w:r>
                          </w:p>
                          <w:p w:rsidR="00EC0FA0" w:rsidRPr="000777CB" w:rsidRDefault="00EC0FA0" w:rsidP="00EC0FA0">
                            <w:pPr>
                              <w:pStyle w:val="Title1"/>
                              <w:ind w:right="970"/>
                              <w:rPr>
                                <w:color w:val="92D050"/>
                                <w:sz w:val="56"/>
                                <w:szCs w:val="72"/>
                              </w:rPr>
                            </w:pPr>
                            <w:r w:rsidRPr="000777CB">
                              <w:rPr>
                                <w:color w:val="92D050"/>
                                <w:sz w:val="56"/>
                                <w:szCs w:val="72"/>
                              </w:rPr>
                              <w:t>Project name</w:t>
                            </w:r>
                          </w:p>
                          <w:p w:rsidR="00EC0FA0" w:rsidRDefault="00EC0FA0" w:rsidP="005D60F1">
                            <w:pPr>
                              <w:pStyle w:val="Title1"/>
                              <w:ind w:right="970"/>
                              <w:rPr>
                                <w:sz w:val="56"/>
                                <w:szCs w:val="72"/>
                              </w:rPr>
                            </w:pPr>
                          </w:p>
                          <w:p w:rsidR="005D60F1" w:rsidRDefault="005D60F1" w:rsidP="005D60F1">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4B5712" id="_x0000_t202" coordsize="21600,21600" o:spt="202" path="m,l,21600r21600,l21600,xe">
                <v:stroke joinstyle="miter"/>
                <v:path gradientshapeok="t" o:connecttype="rect"/>
              </v:shapetype>
              <v:shape id="Text Box 10" o:spid="_x0000_s1026" type="#_x0000_t202" style="position:absolute;left:0;text-align:left;margin-left:63.5pt;margin-top:261pt;width:415.5pt;height:27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07WXQIAAKMEAAAOAAAAZHJzL2Uyb0RvYy54bWysVFFv2jAQfp+0/2D5nSZkBGhEqFIqpklV&#10;W6md+mwcByIltmcbkm7af99nB2jX7Wnaiznfffl8990di6u+bchBGFsrmdPxRUyJkFyVtdzm9OvT&#10;ejSnxDomS9YoKXL6Iiy9Wn78sOh0JhK1U00pDAGJtFmnc7pzTmdRZPlOtMxeKC0kgpUyLXO4mm1U&#10;GtaBvW2iJI6nUadMqY3iwlp4b4YgXQb+qhLc3VeVFY40OUVuLpwmnBt/RssFy7aG6V3Nj2mwf8ii&#10;ZbXEo2eqG+YY2Zv6D6q25kZZVbkLrtpIVVXNRagB1Yzjd9U87pgWoRaIY/VZJvv/aPnd4cGQukTv&#10;II9kLXr0JHpHrlVP4II+nbYZYI8aQNfDD+zJb+H0ZfeVaf0vCiKIg+rlrK5n43CmyWw6TxHiiH1K&#10;02SepJ4nev1cG+s+C9USb+TUoH1BVXa4tW6AniD+NanWddOEFjbyNwc4B48IMzB8zTKkAtMjfVKh&#10;Pz9W6SwpZunlaFqk49FkHM9HRREno5t1ERfxZL26nFz/POZ5+j7ymgy1e8v1m/4o1EaVL9DJqGHS&#10;rObrGrXcMusemMFooX6si7vHUTWqy6k6WpTslPn+N7/Ho+OIUtJhVHNqv+2ZEZQ0XyRm4XI8mYDW&#10;hcsE5eBi3kY2byNy364UtmGMxdQ8mB7vmpNZGdU+Y6sK/ypCTHK8nVN3MlduWCBsJRdFEUCYZs3c&#10;rXzU3FN7iX2nnvpnZvSxnQ7y3anTULPsXVcH7NDGYu9UVYeWe4EHVTEq/oJNCENz3Fq/am/vAfX6&#10;37L8BQAA//8DAFBLAwQUAAYACAAAACEArZ54bd0AAAAMAQAADwAAAGRycy9kb3ducmV2LnhtbExP&#10;y07DMBC8I/EP1iJxo3YjQtMQp6qKuIJooVJvbrxNIuJ1FLtN+HuWE73NaEbzKFaT68QFh9B60jCf&#10;KRBIlbct1Ro+d68PGYgQDVnTeUINPxhgVd7eFCa3fqQPvGxjLTiEQm40NDH2uZShatCZMPM9Emsn&#10;PzgTmQ61tIMZOdx1MlHqSTrTEjc0psdNg9X39uw0fL2dDvtH9V6/uLQf/aQkuaXU+v5uWj+DiDjF&#10;fzP8zefpUPKmoz+TDaJjniz4S9SQJgkDdizTjMGRJZXNU5BlIa9PlL8AAAD//wMAUEsBAi0AFAAG&#10;AAgAAAAhALaDOJL+AAAA4QEAABMAAAAAAAAAAAAAAAAAAAAAAFtDb250ZW50X1R5cGVzXS54bWxQ&#10;SwECLQAUAAYACAAAACEAOP0h/9YAAACUAQAACwAAAAAAAAAAAAAAAAAvAQAAX3JlbHMvLnJlbHNQ&#10;SwECLQAUAAYACAAAACEAN9dO1l0CAACjBAAADgAAAAAAAAAAAAAAAAAuAgAAZHJzL2Uyb0RvYy54&#10;bWxQSwECLQAUAAYACAAAACEArZ54bd0AAAAMAQAADwAAAAAAAAAAAAAAAAC3BAAAZHJzL2Rvd25y&#10;ZXYueG1sUEsFBgAAAAAEAAQA8wAAAMEFAAAAAA==&#10;" filled="f" stroked="f">
                <v:textbox>
                  <w:txbxContent>
                    <w:p w:rsidR="00EC0FA0" w:rsidRPr="000777CB" w:rsidRDefault="00EC0FA0" w:rsidP="005D60F1">
                      <w:pPr>
                        <w:pStyle w:val="Title1"/>
                        <w:ind w:right="970"/>
                        <w:rPr>
                          <w:color w:val="92D050"/>
                          <w:sz w:val="56"/>
                          <w:szCs w:val="72"/>
                        </w:rPr>
                      </w:pPr>
                      <w:bookmarkStart w:id="10" w:name="_GoBack"/>
                      <w:r w:rsidRPr="000777CB">
                        <w:rPr>
                          <w:color w:val="92D050"/>
                          <w:sz w:val="56"/>
                          <w:szCs w:val="72"/>
                        </w:rPr>
                        <w:t>Construction/design</w:t>
                      </w:r>
                    </w:p>
                    <w:p w:rsidR="005D60F1" w:rsidRPr="000777CB" w:rsidRDefault="005D60F1" w:rsidP="005D60F1">
                      <w:pPr>
                        <w:pStyle w:val="Title1"/>
                        <w:ind w:right="970"/>
                        <w:rPr>
                          <w:color w:val="000000" w:themeColor="text1"/>
                          <w:sz w:val="56"/>
                          <w:szCs w:val="72"/>
                        </w:rPr>
                      </w:pPr>
                      <w:r w:rsidRPr="000777CB">
                        <w:rPr>
                          <w:color w:val="000000" w:themeColor="text1"/>
                          <w:sz w:val="56"/>
                          <w:szCs w:val="72"/>
                        </w:rPr>
                        <w:t>tender evaLUation report</w:t>
                      </w:r>
                    </w:p>
                    <w:p w:rsidR="00EC0FA0" w:rsidRPr="000777CB" w:rsidRDefault="00EC0FA0" w:rsidP="00EC0FA0">
                      <w:pPr>
                        <w:pStyle w:val="Title1"/>
                        <w:ind w:right="970"/>
                        <w:rPr>
                          <w:color w:val="92D050"/>
                          <w:sz w:val="56"/>
                          <w:szCs w:val="72"/>
                        </w:rPr>
                      </w:pPr>
                      <w:r w:rsidRPr="000777CB">
                        <w:rPr>
                          <w:color w:val="92D050"/>
                          <w:sz w:val="56"/>
                          <w:szCs w:val="72"/>
                        </w:rPr>
                        <w:t>developer name</w:t>
                      </w:r>
                    </w:p>
                    <w:p w:rsidR="00EC0FA0" w:rsidRPr="000777CB" w:rsidRDefault="00EC0FA0" w:rsidP="00EC0FA0">
                      <w:pPr>
                        <w:pStyle w:val="Title1"/>
                        <w:ind w:right="970"/>
                        <w:rPr>
                          <w:color w:val="92D050"/>
                          <w:sz w:val="56"/>
                          <w:szCs w:val="72"/>
                        </w:rPr>
                      </w:pPr>
                      <w:r w:rsidRPr="000777CB">
                        <w:rPr>
                          <w:color w:val="92D050"/>
                          <w:sz w:val="56"/>
                          <w:szCs w:val="72"/>
                        </w:rPr>
                        <w:t>Project name</w:t>
                      </w:r>
                    </w:p>
                    <w:p w:rsidR="00EC0FA0" w:rsidRDefault="00EC0FA0" w:rsidP="005D60F1">
                      <w:pPr>
                        <w:pStyle w:val="Title1"/>
                        <w:ind w:right="970"/>
                        <w:rPr>
                          <w:sz w:val="56"/>
                          <w:szCs w:val="72"/>
                        </w:rPr>
                      </w:pPr>
                    </w:p>
                    <w:bookmarkEnd w:id="10"/>
                    <w:p w:rsidR="005D60F1" w:rsidRDefault="005D60F1" w:rsidP="005D60F1">
                      <w:pPr>
                        <w:rPr>
                          <w:sz w:val="72"/>
                          <w:szCs w:val="72"/>
                        </w:rPr>
                      </w:pPr>
                    </w:p>
                  </w:txbxContent>
                </v:textbox>
                <w10:wrap type="square" anchorx="page" anchory="page"/>
                <w10:anchorlock/>
              </v:shape>
            </w:pict>
          </mc:Fallback>
        </mc:AlternateContent>
      </w:r>
      <w:r>
        <w:rPr>
          <w:noProof/>
          <w:lang w:eastAsia="en-AU"/>
        </w:rPr>
        <mc:AlternateContent>
          <mc:Choice Requires="wps">
            <w:drawing>
              <wp:anchor distT="0" distB="0" distL="114300" distR="114300" simplePos="0" relativeHeight="251661312" behindDoc="1" locked="1" layoutInCell="1" allowOverlap="1" wp14:anchorId="6A7CDB21" wp14:editId="52EF6BAF">
                <wp:simplePos x="0" y="0"/>
                <wp:positionH relativeFrom="leftMargin">
                  <wp:posOffset>433070</wp:posOffset>
                </wp:positionH>
                <wp:positionV relativeFrom="bottomMargin">
                  <wp:posOffset>249555</wp:posOffset>
                </wp:positionV>
                <wp:extent cx="3261360" cy="4711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3261360" cy="471170"/>
                        </a:xfrm>
                        <a:prstGeom prst="rect">
                          <a:avLst/>
                        </a:prstGeom>
                        <a:noFill/>
                        <a:ln>
                          <a:noFill/>
                        </a:ln>
                        <a:effectLst/>
                        <a:extLst>
                          <a:ext uri="{C572A759-6A51-4108-AA02-DFA0A04FC94B}">
                            <ma14:wrappingTextBox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D60F1" w:rsidRDefault="005D60F1" w:rsidP="005D60F1">
                            <w:pPr>
                              <w:pStyle w:val="Title1"/>
                              <w:ind w:right="970"/>
                              <w:rPr>
                                <w:sz w:val="48"/>
                              </w:rPr>
                            </w:pPr>
                            <w:r>
                              <w:rPr>
                                <w:caps w:val="0"/>
                                <w:smallCaps/>
                                <w:sz w:val="44"/>
                              </w:rPr>
                              <w:t>Version: 0.1</w:t>
                            </w:r>
                          </w:p>
                          <w:p w:rsidR="005D60F1" w:rsidRDefault="005D60F1" w:rsidP="005D6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CDB21" id="Text Box 4" o:spid="_x0000_s1027" type="#_x0000_t202" style="position:absolute;left:0;text-align:left;margin-left:34.1pt;margin-top:19.65pt;width:256.8pt;height:37.1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1jYAIAAKcEAAAOAAAAZHJzL2Uyb0RvYy54bWysVMFu2zAMvQ/YPwi6J7ZTJ2mNOoWbIMOA&#10;oi3QDj0rstwYsCVNUmJ3w/69T3KSdt1Owy4KRT5T5HtkLq/6tiF7YWytZE6TcUyJkFyVtXzO6bfH&#10;9eicEuuYLFmjpMjpi7D0avH502WnMzFRW9WUwhAkkTbrdE63zuksiizfipbZsdJCIlgp0zKHq3mO&#10;SsM6ZG+baBLHs6hTptRGcWEtvKshSBchf1UJ7u6qygpHmpyiNhdOE86NP6PFJcueDdPbmh/KYP9Q&#10;RctqiUdPqVbMMbIz9R+p2pobZVXlxly1kaqqmovQA7pJ4g/dPGyZFqEXkGP1iSb7/9Ly2/29IXWZ&#10;05QSyVpI9Ch6R65VT1LPTqdtBtCDBsz1cEPlo9/C6ZvuK9P6X7RDEAfPLydufTIO59lklpzNEOKI&#10;pfMkmQfyo7evtbHui1At8UZODbQLlLL9jXWoBNAjxD8m1bpumqBfI39zADh4RBiA4WuWoRKYHulr&#10;CuL8XE7nk2I+vRjNimkySpP4fFQU8WS0WhdxEafr5UV6/cu3i5zH7yNPydC6t1y/6QOBJ1o2qnwB&#10;W0YN02Y1X9do6YZZd88MxgssYGXcHY6qUV1O1cGiZKvMj7/5PR6qI0pJh3HNqf2+Y0ZQ0nyVmIeL&#10;JE39fIdLiq5wMe8jm/cRuWuXChuRYDk1D6bHu+ZoVka1T9iswr+KEJMcb+fUHc2lG5YIm8lFUQQQ&#10;JlozdyMfNPepPdNesMf+iRl9UNWBxVt1HGyWfRB3wA5qFjunqjoo73keWIUS/oJtCJocNtev2/t7&#10;QL39vyxeAQAA//8DAFBLAwQUAAYACAAAACEA024YpN4AAAAJAQAADwAAAGRycy9kb3ducmV2Lnht&#10;bEyPy07DMBBF90j8gzVI7KidhlRpGqdCILYgykPqzo2nSUQ8jmK3CX/PsKLL0T26c265nV0vzjiG&#10;zpOGZKFAINXedtRo+Hh/vstBhGjImt4TavjBANvq+qo0hfUTveF5FxvBJRQKo6GNcSikDHWLzoSF&#10;H5A4O/rRmcjn2Eg7monLXS+XSq2kMx3xh9YM+Nhi/b07OQ2fL8f91716bZ5cNkx+VpLcWmp9ezM/&#10;bEBEnOM/DH/6rA4VOx38iWwQvYZVvmRSQ7pOQXCe5QlPOTCYpBnIqpSXC6pfAAAA//8DAFBLAQIt&#10;ABQABgAIAAAAIQC2gziS/gAAAOEBAAATAAAAAAAAAAAAAAAAAAAAAABbQ29udGVudF9UeXBlc10u&#10;eG1sUEsBAi0AFAAGAAgAAAAhADj9If/WAAAAlAEAAAsAAAAAAAAAAAAAAAAALwEAAF9yZWxzLy5y&#10;ZWxzUEsBAi0AFAAGAAgAAAAhAG9mXWNgAgAApwQAAA4AAAAAAAAAAAAAAAAALgIAAGRycy9lMm9E&#10;b2MueG1sUEsBAi0AFAAGAAgAAAAhANNuGKTeAAAACQEAAA8AAAAAAAAAAAAAAAAAugQAAGRycy9k&#10;b3ducmV2LnhtbFBLBQYAAAAABAAEAPMAAADFBQAAAAA=&#10;" filled="f" stroked="f">
                <v:textbox>
                  <w:txbxContent>
                    <w:p w:rsidR="005D60F1" w:rsidRDefault="005D60F1" w:rsidP="005D60F1">
                      <w:pPr>
                        <w:pStyle w:val="Title1"/>
                        <w:ind w:right="970"/>
                        <w:rPr>
                          <w:sz w:val="48"/>
                        </w:rPr>
                      </w:pPr>
                      <w:r>
                        <w:rPr>
                          <w:caps w:val="0"/>
                          <w:smallCaps/>
                          <w:sz w:val="44"/>
                        </w:rPr>
                        <w:t>Version: 0.1</w:t>
                      </w:r>
                    </w:p>
                    <w:p w:rsidR="005D60F1" w:rsidRDefault="005D60F1" w:rsidP="005D60F1"/>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3360" behindDoc="1" locked="1" layoutInCell="1" allowOverlap="1" wp14:anchorId="269E1F5D" wp14:editId="1B260BE1">
                <wp:simplePos x="0" y="0"/>
                <wp:positionH relativeFrom="leftMargin">
                  <wp:posOffset>360045</wp:posOffset>
                </wp:positionH>
                <wp:positionV relativeFrom="bottomMargin">
                  <wp:posOffset>269875</wp:posOffset>
                </wp:positionV>
                <wp:extent cx="3261360" cy="81534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261360" cy="81661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D60F1" w:rsidRDefault="005D60F1" w:rsidP="005D60F1">
                            <w:pPr>
                              <w:pStyle w:val="Title1"/>
                              <w:ind w:right="970"/>
                              <w:rPr>
                                <w:sz w:val="48"/>
                              </w:rPr>
                            </w:pPr>
                            <w:r>
                              <w:rPr>
                                <w:caps w:val="0"/>
                                <w:smallCaps/>
                                <w:sz w:val="44"/>
                              </w:rPr>
                              <w:t>Version: 1.0</w:t>
                            </w:r>
                          </w:p>
                          <w:p w:rsidR="005D60F1" w:rsidRDefault="005D60F1" w:rsidP="005D6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9E1F5D" id="Text Box 2" o:spid="_x0000_s1028" type="#_x0000_t202" style="position:absolute;left:0;text-align:left;margin-left:28.35pt;margin-top:21.25pt;width:256.8pt;height:64.2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lKrQIAAKoFAAAOAAAAZHJzL2Uyb0RvYy54bWysVEtv2zAMvg/YfxB0T/1omrZGncJNkWFA&#10;0RZrh54VWWqM6TVJiZ0V+++jZDvNul067GJTJEWRHz/y4rKTAm2ZdY1WJc6OUoyYorpu1HOJvz4u&#10;J2cYOU9UTYRWrMQ75vDl/OOHi9YULNdrLWpmEQRRrmhNidfemyJJHF0zSdyRNkyBkWsriYejfU5q&#10;S1qILkWSp+ksabWtjdWUOQfa696I5zE+54z6O84d80iUGHLz8WvjdxW+yfyCFM+WmHVDhzTIP2Qh&#10;SaPg0X2oa+IJ2tjmj1CyoVY7zf0R1TLRnDeUxRqgmix9U83DmhgWawFwnNnD5P5fWHq7vbeoqUuc&#10;Y6SIhBY9ss6jK92hPKDTGleA04MBN9+BGro86h0oQ9EdtzL8oRwEdsB5t8c2BKOgPM5n2fEMTBRs&#10;Z9lslkXwk9fbxjr/iWmJglBiC72LkJLtjfOQCbiOLuExpZeNELF/Qv2mAMdewyIB+tukgExADJ4h&#10;p9icl8XJaV6dnpxPZtVJNplm6dmkqtJ8cr2s0iqdLhfn06ufoVyIOd5PAiR96VHyO8FCVKG+MA5Q&#10;RgSCIpKYLYRFWwL0I5Qy5SN4MUPwDl4cqnjPxcE/1hHre8/lHpHxZa38/rJslLYR7zdp19/GlHnv&#10;D2Ac1B1E3626gUMDY1a63gFhrO4Hzhm6bKCrN8T5e2JhwoAIsDX8HXy40G2J9SBhtNb2x9/0wR+I&#10;D1aMWpjYErvvG2IZRuKzgpE4z6bTMOLxMIXGwsEeWlaHFrWRCw1dyWA/GRrF4O/FKHKr5RMslyq8&#10;CiaiKLxdYj+KC9/vEVhOlFVVdIKhNsTfqAdDQ+jQpMDZx+6JWDMQ2wORbvU426R4w+/eN/LHVBsP&#10;LI/kDzj3qA74w0KItByWV9g4h+fo9bpi578AAAD//wMAUEsDBBQABgAIAAAAIQCizp8O3QAAAAkB&#10;AAAPAAAAZHJzL2Rvd25yZXYueG1sTI/LTsMwEEX3SPyDNUjsqN1CGghxqoqHxKIbSthPYxNHxOMo&#10;dpv07xlWsBzdo3vPlJvZ9+Jkx9gF0rBcKBCWmmA6ajXUH6839yBiQjLYB7IazjbCprq8KLEwYaJ3&#10;e9qnVnAJxQI1uJSGQsrYOOsxLsJgibOvMHpMfI6tNCNOXO57uVJqLT12xAsOB/vkbPO9P3oNKZnt&#10;8ly/+Pj2Oe+eJ6eaDGutr6/m7SOIZOf0B8OvPqtDxU6HcCQTRa8hW+dMarhbZSA4z3J1C+LAYK4e&#10;QFal/P9B9QMAAP//AwBQSwECLQAUAAYACAAAACEAtoM4kv4AAADhAQAAEwAAAAAAAAAAAAAAAAAA&#10;AAAAW0NvbnRlbnRfVHlwZXNdLnhtbFBLAQItABQABgAIAAAAIQA4/SH/1gAAAJQBAAALAAAAAAAA&#10;AAAAAAAAAC8BAABfcmVscy8ucmVsc1BLAQItABQABgAIAAAAIQDmjHlKrQIAAKoFAAAOAAAAAAAA&#10;AAAAAAAAAC4CAABkcnMvZTJvRG9jLnhtbFBLAQItABQABgAIAAAAIQCizp8O3QAAAAkBAAAPAAAA&#10;AAAAAAAAAAAAAAcFAABkcnMvZG93bnJldi54bWxQSwUGAAAAAAQABADzAAAAEQYAAAAA&#10;" filled="f" stroked="f">
                <v:textbox style="mso-fit-shape-to-text:t">
                  <w:txbxContent>
                    <w:p w:rsidR="005D60F1" w:rsidRDefault="005D60F1" w:rsidP="005D60F1">
                      <w:pPr>
                        <w:pStyle w:val="Title1"/>
                        <w:ind w:right="970"/>
                        <w:rPr>
                          <w:sz w:val="48"/>
                        </w:rPr>
                      </w:pPr>
                      <w:r>
                        <w:rPr>
                          <w:caps w:val="0"/>
                          <w:smallCaps/>
                          <w:sz w:val="44"/>
                        </w:rPr>
                        <w:t>Version: 1.0</w:t>
                      </w:r>
                    </w:p>
                    <w:p w:rsidR="005D60F1" w:rsidRDefault="005D60F1" w:rsidP="005D60F1"/>
                  </w:txbxContent>
                </v:textbox>
                <w10:wrap anchorx="margin" anchory="margin"/>
                <w10:anchorlock/>
              </v:shape>
            </w:pict>
          </mc:Fallback>
        </mc:AlternateContent>
      </w:r>
      <w:r>
        <w:br w:type="page"/>
      </w:r>
    </w:p>
    <w:p w:rsidR="005D60F1" w:rsidRDefault="005D60F1" w:rsidP="005D60F1">
      <w:pPr>
        <w:pStyle w:val="BodyText"/>
        <w:spacing w:line="276" w:lineRule="auto"/>
        <w:contextualSpacing/>
        <w:jc w:val="both"/>
      </w:pPr>
    </w:p>
    <w:sdt>
      <w:sdtPr>
        <w:rPr>
          <w:rFonts w:eastAsiaTheme="minorHAnsi" w:cstheme="minorBidi"/>
          <w:b w:val="0"/>
          <w:color w:val="0563C1" w:themeColor="hyperlink"/>
          <w:sz w:val="20"/>
          <w:szCs w:val="20"/>
          <w:u w:val="single"/>
        </w:rPr>
        <w:id w:val="315774230"/>
        <w:docPartObj>
          <w:docPartGallery w:val="Table of Contents"/>
          <w:docPartUnique/>
        </w:docPartObj>
      </w:sdtPr>
      <w:sdtEndPr/>
      <w:sdtContent>
        <w:p w:rsidR="005D60F1" w:rsidRPr="00295938" w:rsidRDefault="005D60F1" w:rsidP="005D60F1">
          <w:pPr>
            <w:pStyle w:val="TOCHeading"/>
            <w:spacing w:line="276" w:lineRule="auto"/>
            <w:jc w:val="both"/>
          </w:pPr>
          <w:r w:rsidRPr="00295938">
            <w:t>Contents</w:t>
          </w:r>
        </w:p>
        <w:p w:rsidR="00DF23EE" w:rsidRDefault="005D60F1">
          <w:pPr>
            <w:pStyle w:val="TOC1"/>
            <w:rPr>
              <w:rFonts w:asciiTheme="minorHAnsi" w:eastAsiaTheme="minorEastAsia" w:hAnsiTheme="minorHAnsi"/>
              <w:b w:val="0"/>
              <w:color w:val="auto"/>
              <w:sz w:val="22"/>
              <w:szCs w:val="22"/>
              <w:lang w:eastAsia="en-AU"/>
            </w:rPr>
          </w:pPr>
          <w:r w:rsidRPr="00295938">
            <w:rPr>
              <w:color w:val="auto"/>
            </w:rPr>
            <w:fldChar w:fldCharType="begin"/>
          </w:r>
          <w:r w:rsidRPr="00295938">
            <w:rPr>
              <w:color w:val="auto"/>
            </w:rPr>
            <w:instrText xml:space="preserve"> TOC \o "1-3" \h \z \u </w:instrText>
          </w:r>
          <w:r w:rsidRPr="00295938">
            <w:rPr>
              <w:color w:val="auto"/>
            </w:rPr>
            <w:fldChar w:fldCharType="separate"/>
          </w:r>
          <w:hyperlink w:anchor="_Toc534292447" w:history="1">
            <w:r w:rsidR="00DF23EE" w:rsidRPr="00EF324E">
              <w:rPr>
                <w:rStyle w:val="Hyperlink"/>
              </w:rPr>
              <w:t>1.</w:t>
            </w:r>
            <w:r w:rsidR="00DF23EE">
              <w:rPr>
                <w:rFonts w:asciiTheme="minorHAnsi" w:eastAsiaTheme="minorEastAsia" w:hAnsiTheme="minorHAnsi"/>
                <w:b w:val="0"/>
                <w:color w:val="auto"/>
                <w:sz w:val="22"/>
                <w:szCs w:val="22"/>
                <w:lang w:eastAsia="en-AU"/>
              </w:rPr>
              <w:tab/>
            </w:r>
            <w:r w:rsidR="00DF23EE" w:rsidRPr="00EF324E">
              <w:rPr>
                <w:rStyle w:val="Hyperlink"/>
              </w:rPr>
              <w:t>Introduction</w:t>
            </w:r>
            <w:r w:rsidR="00DF23EE">
              <w:rPr>
                <w:webHidden/>
              </w:rPr>
              <w:tab/>
            </w:r>
            <w:r w:rsidR="00DF23EE">
              <w:rPr>
                <w:webHidden/>
              </w:rPr>
              <w:fldChar w:fldCharType="begin"/>
            </w:r>
            <w:r w:rsidR="00DF23EE">
              <w:rPr>
                <w:webHidden/>
              </w:rPr>
              <w:instrText xml:space="preserve"> PAGEREF _Toc534292447 \h </w:instrText>
            </w:r>
            <w:r w:rsidR="00DF23EE">
              <w:rPr>
                <w:webHidden/>
              </w:rPr>
            </w:r>
            <w:r w:rsidR="00DF23EE">
              <w:rPr>
                <w:webHidden/>
              </w:rPr>
              <w:fldChar w:fldCharType="separate"/>
            </w:r>
            <w:r w:rsidR="000E6415">
              <w:rPr>
                <w:webHidden/>
              </w:rPr>
              <w:t>3</w:t>
            </w:r>
            <w:r w:rsidR="00DF23EE">
              <w:rPr>
                <w:webHidden/>
              </w:rPr>
              <w:fldChar w:fldCharType="end"/>
            </w:r>
          </w:hyperlink>
        </w:p>
        <w:p w:rsidR="00DF23EE" w:rsidRDefault="00493767">
          <w:pPr>
            <w:pStyle w:val="TOC1"/>
            <w:rPr>
              <w:rFonts w:asciiTheme="minorHAnsi" w:eastAsiaTheme="minorEastAsia" w:hAnsiTheme="minorHAnsi"/>
              <w:b w:val="0"/>
              <w:color w:val="auto"/>
              <w:sz w:val="22"/>
              <w:szCs w:val="22"/>
              <w:lang w:eastAsia="en-AU"/>
            </w:rPr>
          </w:pPr>
          <w:hyperlink w:anchor="_Toc534292448" w:history="1">
            <w:r w:rsidR="00DF23EE" w:rsidRPr="00EF324E">
              <w:rPr>
                <w:rStyle w:val="Hyperlink"/>
              </w:rPr>
              <w:t>2.</w:t>
            </w:r>
            <w:r w:rsidR="00DF23EE">
              <w:rPr>
                <w:rFonts w:asciiTheme="minorHAnsi" w:eastAsiaTheme="minorEastAsia" w:hAnsiTheme="minorHAnsi"/>
                <w:b w:val="0"/>
                <w:color w:val="auto"/>
                <w:sz w:val="22"/>
                <w:szCs w:val="22"/>
                <w:lang w:eastAsia="en-AU"/>
              </w:rPr>
              <w:tab/>
            </w:r>
            <w:r w:rsidR="00DF23EE" w:rsidRPr="00EF324E">
              <w:rPr>
                <w:rStyle w:val="Hyperlink"/>
              </w:rPr>
              <w:t>Tender details</w:t>
            </w:r>
            <w:r w:rsidR="00DF23EE">
              <w:rPr>
                <w:webHidden/>
              </w:rPr>
              <w:tab/>
            </w:r>
            <w:r w:rsidR="00DF23EE">
              <w:rPr>
                <w:webHidden/>
              </w:rPr>
              <w:fldChar w:fldCharType="begin"/>
            </w:r>
            <w:r w:rsidR="00DF23EE">
              <w:rPr>
                <w:webHidden/>
              </w:rPr>
              <w:instrText xml:space="preserve"> PAGEREF _Toc534292448 \h </w:instrText>
            </w:r>
            <w:r w:rsidR="00DF23EE">
              <w:rPr>
                <w:webHidden/>
              </w:rPr>
            </w:r>
            <w:r w:rsidR="00DF23EE">
              <w:rPr>
                <w:webHidden/>
              </w:rPr>
              <w:fldChar w:fldCharType="separate"/>
            </w:r>
            <w:r w:rsidR="000E6415">
              <w:rPr>
                <w:webHidden/>
              </w:rPr>
              <w:t>3</w:t>
            </w:r>
            <w:r w:rsidR="00DF23EE">
              <w:rPr>
                <w:webHidden/>
              </w:rPr>
              <w:fldChar w:fldCharType="end"/>
            </w:r>
          </w:hyperlink>
        </w:p>
        <w:p w:rsidR="00DF23EE" w:rsidRDefault="00493767">
          <w:pPr>
            <w:pStyle w:val="TOC1"/>
            <w:rPr>
              <w:rFonts w:asciiTheme="minorHAnsi" w:eastAsiaTheme="minorEastAsia" w:hAnsiTheme="minorHAnsi"/>
              <w:b w:val="0"/>
              <w:color w:val="auto"/>
              <w:sz w:val="22"/>
              <w:szCs w:val="22"/>
              <w:lang w:eastAsia="en-AU"/>
            </w:rPr>
          </w:pPr>
          <w:hyperlink w:anchor="_Toc534292449" w:history="1">
            <w:r w:rsidR="00DF23EE" w:rsidRPr="00EF324E">
              <w:rPr>
                <w:rStyle w:val="Hyperlink"/>
              </w:rPr>
              <w:t>3.</w:t>
            </w:r>
            <w:r w:rsidR="00DF23EE">
              <w:rPr>
                <w:rFonts w:asciiTheme="minorHAnsi" w:eastAsiaTheme="minorEastAsia" w:hAnsiTheme="minorHAnsi"/>
                <w:b w:val="0"/>
                <w:color w:val="auto"/>
                <w:sz w:val="22"/>
                <w:szCs w:val="22"/>
                <w:lang w:eastAsia="en-AU"/>
              </w:rPr>
              <w:tab/>
            </w:r>
            <w:r w:rsidR="00DF23EE" w:rsidRPr="00EF324E">
              <w:rPr>
                <w:rStyle w:val="Hyperlink"/>
              </w:rPr>
              <w:t>Tender evaluation</w:t>
            </w:r>
            <w:r w:rsidR="00DF23EE">
              <w:rPr>
                <w:webHidden/>
              </w:rPr>
              <w:tab/>
            </w:r>
            <w:r w:rsidR="00DF23EE">
              <w:rPr>
                <w:webHidden/>
              </w:rPr>
              <w:fldChar w:fldCharType="begin"/>
            </w:r>
            <w:r w:rsidR="00DF23EE">
              <w:rPr>
                <w:webHidden/>
              </w:rPr>
              <w:instrText xml:space="preserve"> PAGEREF _Toc534292449 \h </w:instrText>
            </w:r>
            <w:r w:rsidR="00DF23EE">
              <w:rPr>
                <w:webHidden/>
              </w:rPr>
            </w:r>
            <w:r w:rsidR="00DF23EE">
              <w:rPr>
                <w:webHidden/>
              </w:rPr>
              <w:fldChar w:fldCharType="separate"/>
            </w:r>
            <w:r w:rsidR="000E6415">
              <w:rPr>
                <w:webHidden/>
              </w:rPr>
              <w:t>3</w:t>
            </w:r>
            <w:r w:rsidR="00DF23EE">
              <w:rPr>
                <w:webHidden/>
              </w:rPr>
              <w:fldChar w:fldCharType="end"/>
            </w:r>
          </w:hyperlink>
        </w:p>
        <w:p w:rsidR="00DF23EE" w:rsidRDefault="00493767">
          <w:pPr>
            <w:pStyle w:val="TOC2"/>
            <w:tabs>
              <w:tab w:val="left" w:pos="1134"/>
              <w:tab w:val="right" w:leader="dot" w:pos="9628"/>
            </w:tabs>
            <w:rPr>
              <w:rFonts w:asciiTheme="minorHAnsi" w:eastAsiaTheme="minorEastAsia" w:hAnsiTheme="minorHAnsi"/>
              <w:noProof/>
              <w:sz w:val="22"/>
              <w:szCs w:val="22"/>
              <w:lang w:eastAsia="en-AU"/>
            </w:rPr>
          </w:pPr>
          <w:hyperlink w:anchor="_Toc534292450" w:history="1">
            <w:r w:rsidR="00DF23EE" w:rsidRPr="00EF324E">
              <w:rPr>
                <w:rStyle w:val="Hyperlink"/>
                <w:noProof/>
              </w:rPr>
              <w:t>3.1</w:t>
            </w:r>
            <w:r w:rsidR="00DF23EE">
              <w:rPr>
                <w:rFonts w:asciiTheme="minorHAnsi" w:eastAsiaTheme="minorEastAsia" w:hAnsiTheme="minorHAnsi"/>
                <w:noProof/>
                <w:sz w:val="22"/>
                <w:szCs w:val="22"/>
                <w:lang w:eastAsia="en-AU"/>
              </w:rPr>
              <w:tab/>
            </w:r>
            <w:r w:rsidR="00DF23EE" w:rsidRPr="00EF324E">
              <w:rPr>
                <w:rStyle w:val="Hyperlink"/>
                <w:noProof/>
              </w:rPr>
              <w:t>Tender submission</w:t>
            </w:r>
            <w:r w:rsidR="00DF23EE">
              <w:rPr>
                <w:noProof/>
                <w:webHidden/>
              </w:rPr>
              <w:tab/>
            </w:r>
            <w:r w:rsidR="00DF23EE">
              <w:rPr>
                <w:noProof/>
                <w:webHidden/>
              </w:rPr>
              <w:fldChar w:fldCharType="begin"/>
            </w:r>
            <w:r w:rsidR="00DF23EE">
              <w:rPr>
                <w:noProof/>
                <w:webHidden/>
              </w:rPr>
              <w:instrText xml:space="preserve"> PAGEREF _Toc534292450 \h </w:instrText>
            </w:r>
            <w:r w:rsidR="00DF23EE">
              <w:rPr>
                <w:noProof/>
                <w:webHidden/>
              </w:rPr>
            </w:r>
            <w:r w:rsidR="00DF23EE">
              <w:rPr>
                <w:noProof/>
                <w:webHidden/>
              </w:rPr>
              <w:fldChar w:fldCharType="separate"/>
            </w:r>
            <w:r w:rsidR="000E6415">
              <w:rPr>
                <w:noProof/>
                <w:webHidden/>
              </w:rPr>
              <w:t>3</w:t>
            </w:r>
            <w:r w:rsidR="00DF23EE">
              <w:rPr>
                <w:noProof/>
                <w:webHidden/>
              </w:rPr>
              <w:fldChar w:fldCharType="end"/>
            </w:r>
          </w:hyperlink>
        </w:p>
        <w:p w:rsidR="00DF23EE" w:rsidRDefault="00493767">
          <w:pPr>
            <w:pStyle w:val="TOC2"/>
            <w:tabs>
              <w:tab w:val="left" w:pos="1134"/>
              <w:tab w:val="right" w:leader="dot" w:pos="9628"/>
            </w:tabs>
            <w:rPr>
              <w:rFonts w:asciiTheme="minorHAnsi" w:eastAsiaTheme="minorEastAsia" w:hAnsiTheme="minorHAnsi"/>
              <w:noProof/>
              <w:sz w:val="22"/>
              <w:szCs w:val="22"/>
              <w:lang w:eastAsia="en-AU"/>
            </w:rPr>
          </w:pPr>
          <w:hyperlink w:anchor="_Toc534292451" w:history="1">
            <w:r w:rsidR="00DF23EE" w:rsidRPr="00EF324E">
              <w:rPr>
                <w:rStyle w:val="Hyperlink"/>
                <w:noProof/>
              </w:rPr>
              <w:t>3.2</w:t>
            </w:r>
            <w:r w:rsidR="00DF23EE">
              <w:rPr>
                <w:rFonts w:asciiTheme="minorHAnsi" w:eastAsiaTheme="minorEastAsia" w:hAnsiTheme="minorHAnsi"/>
                <w:noProof/>
                <w:sz w:val="22"/>
                <w:szCs w:val="22"/>
                <w:lang w:eastAsia="en-AU"/>
              </w:rPr>
              <w:tab/>
            </w:r>
            <w:r w:rsidR="00DF23EE" w:rsidRPr="00EF324E">
              <w:rPr>
                <w:rStyle w:val="Hyperlink"/>
                <w:noProof/>
              </w:rPr>
              <w:t>Tender evaluation plan</w:t>
            </w:r>
            <w:r w:rsidR="00DF23EE">
              <w:rPr>
                <w:noProof/>
                <w:webHidden/>
              </w:rPr>
              <w:tab/>
            </w:r>
            <w:r w:rsidR="00DF23EE">
              <w:rPr>
                <w:noProof/>
                <w:webHidden/>
              </w:rPr>
              <w:fldChar w:fldCharType="begin"/>
            </w:r>
            <w:r w:rsidR="00DF23EE">
              <w:rPr>
                <w:noProof/>
                <w:webHidden/>
              </w:rPr>
              <w:instrText xml:space="preserve"> PAGEREF _Toc534292451 \h </w:instrText>
            </w:r>
            <w:r w:rsidR="00DF23EE">
              <w:rPr>
                <w:noProof/>
                <w:webHidden/>
              </w:rPr>
            </w:r>
            <w:r w:rsidR="00DF23EE">
              <w:rPr>
                <w:noProof/>
                <w:webHidden/>
              </w:rPr>
              <w:fldChar w:fldCharType="separate"/>
            </w:r>
            <w:r w:rsidR="000E6415">
              <w:rPr>
                <w:noProof/>
                <w:webHidden/>
              </w:rPr>
              <w:t>3</w:t>
            </w:r>
            <w:r w:rsidR="00DF23EE">
              <w:rPr>
                <w:noProof/>
                <w:webHidden/>
              </w:rPr>
              <w:fldChar w:fldCharType="end"/>
            </w:r>
          </w:hyperlink>
        </w:p>
        <w:p w:rsidR="00DF23EE" w:rsidRDefault="00493767">
          <w:pPr>
            <w:pStyle w:val="TOC2"/>
            <w:tabs>
              <w:tab w:val="left" w:pos="1134"/>
              <w:tab w:val="right" w:leader="dot" w:pos="9628"/>
            </w:tabs>
            <w:rPr>
              <w:rFonts w:asciiTheme="minorHAnsi" w:eastAsiaTheme="minorEastAsia" w:hAnsiTheme="minorHAnsi"/>
              <w:noProof/>
              <w:sz w:val="22"/>
              <w:szCs w:val="22"/>
              <w:lang w:eastAsia="en-AU"/>
            </w:rPr>
          </w:pPr>
          <w:hyperlink w:anchor="_Toc534292452" w:history="1">
            <w:r w:rsidR="00DF23EE" w:rsidRPr="00EF324E">
              <w:rPr>
                <w:rStyle w:val="Hyperlink"/>
                <w:noProof/>
              </w:rPr>
              <w:t>3.3</w:t>
            </w:r>
            <w:r w:rsidR="00DF23EE">
              <w:rPr>
                <w:rFonts w:asciiTheme="minorHAnsi" w:eastAsiaTheme="minorEastAsia" w:hAnsiTheme="minorHAnsi"/>
                <w:noProof/>
                <w:sz w:val="22"/>
                <w:szCs w:val="22"/>
                <w:lang w:eastAsia="en-AU"/>
              </w:rPr>
              <w:tab/>
            </w:r>
            <w:r w:rsidR="00DF23EE" w:rsidRPr="00EF324E">
              <w:rPr>
                <w:rStyle w:val="Hyperlink"/>
                <w:noProof/>
              </w:rPr>
              <w:t>Evaluation of tenders</w:t>
            </w:r>
            <w:r w:rsidR="00DF23EE">
              <w:rPr>
                <w:noProof/>
                <w:webHidden/>
              </w:rPr>
              <w:tab/>
            </w:r>
            <w:r w:rsidR="00DF23EE">
              <w:rPr>
                <w:noProof/>
                <w:webHidden/>
              </w:rPr>
              <w:fldChar w:fldCharType="begin"/>
            </w:r>
            <w:r w:rsidR="00DF23EE">
              <w:rPr>
                <w:noProof/>
                <w:webHidden/>
              </w:rPr>
              <w:instrText xml:space="preserve"> PAGEREF _Toc534292452 \h </w:instrText>
            </w:r>
            <w:r w:rsidR="00DF23EE">
              <w:rPr>
                <w:noProof/>
                <w:webHidden/>
              </w:rPr>
            </w:r>
            <w:r w:rsidR="00DF23EE">
              <w:rPr>
                <w:noProof/>
                <w:webHidden/>
              </w:rPr>
              <w:fldChar w:fldCharType="separate"/>
            </w:r>
            <w:r w:rsidR="000E6415">
              <w:rPr>
                <w:noProof/>
                <w:webHidden/>
              </w:rPr>
              <w:t>4</w:t>
            </w:r>
            <w:r w:rsidR="00DF23EE">
              <w:rPr>
                <w:noProof/>
                <w:webHidden/>
              </w:rPr>
              <w:fldChar w:fldCharType="end"/>
            </w:r>
          </w:hyperlink>
        </w:p>
        <w:p w:rsidR="00DF23EE" w:rsidRDefault="00493767">
          <w:pPr>
            <w:pStyle w:val="TOC2"/>
            <w:tabs>
              <w:tab w:val="left" w:pos="1134"/>
              <w:tab w:val="right" w:leader="dot" w:pos="9628"/>
            </w:tabs>
            <w:rPr>
              <w:rFonts w:asciiTheme="minorHAnsi" w:eastAsiaTheme="minorEastAsia" w:hAnsiTheme="minorHAnsi"/>
              <w:noProof/>
              <w:sz w:val="22"/>
              <w:szCs w:val="22"/>
              <w:lang w:eastAsia="en-AU"/>
            </w:rPr>
          </w:pPr>
          <w:hyperlink w:anchor="_Toc534292453" w:history="1">
            <w:r w:rsidR="00DF23EE" w:rsidRPr="00EF324E">
              <w:rPr>
                <w:rStyle w:val="Hyperlink"/>
                <w:noProof/>
              </w:rPr>
              <w:t>3.4</w:t>
            </w:r>
            <w:r w:rsidR="00DF23EE">
              <w:rPr>
                <w:rFonts w:asciiTheme="minorHAnsi" w:eastAsiaTheme="minorEastAsia" w:hAnsiTheme="minorHAnsi"/>
                <w:noProof/>
                <w:sz w:val="22"/>
                <w:szCs w:val="22"/>
                <w:lang w:eastAsia="en-AU"/>
              </w:rPr>
              <w:tab/>
            </w:r>
            <w:r w:rsidR="00DF23EE" w:rsidRPr="00EF324E">
              <w:rPr>
                <w:rStyle w:val="Hyperlink"/>
                <w:noProof/>
              </w:rPr>
              <w:t>Tender summary</w:t>
            </w:r>
            <w:r w:rsidR="00DF23EE">
              <w:rPr>
                <w:noProof/>
                <w:webHidden/>
              </w:rPr>
              <w:tab/>
            </w:r>
            <w:r w:rsidR="00DF23EE">
              <w:rPr>
                <w:noProof/>
                <w:webHidden/>
              </w:rPr>
              <w:fldChar w:fldCharType="begin"/>
            </w:r>
            <w:r w:rsidR="00DF23EE">
              <w:rPr>
                <w:noProof/>
                <w:webHidden/>
              </w:rPr>
              <w:instrText xml:space="preserve"> PAGEREF _Toc534292453 \h </w:instrText>
            </w:r>
            <w:r w:rsidR="00DF23EE">
              <w:rPr>
                <w:noProof/>
                <w:webHidden/>
              </w:rPr>
            </w:r>
            <w:r w:rsidR="00DF23EE">
              <w:rPr>
                <w:noProof/>
                <w:webHidden/>
              </w:rPr>
              <w:fldChar w:fldCharType="separate"/>
            </w:r>
            <w:r w:rsidR="000E6415">
              <w:rPr>
                <w:noProof/>
                <w:webHidden/>
              </w:rPr>
              <w:t>5</w:t>
            </w:r>
            <w:r w:rsidR="00DF23EE">
              <w:rPr>
                <w:noProof/>
                <w:webHidden/>
              </w:rPr>
              <w:fldChar w:fldCharType="end"/>
            </w:r>
          </w:hyperlink>
        </w:p>
        <w:p w:rsidR="00DF23EE" w:rsidRDefault="00493767">
          <w:pPr>
            <w:pStyle w:val="TOC2"/>
            <w:tabs>
              <w:tab w:val="left" w:pos="1134"/>
              <w:tab w:val="right" w:leader="dot" w:pos="9628"/>
            </w:tabs>
            <w:rPr>
              <w:rFonts w:asciiTheme="minorHAnsi" w:eastAsiaTheme="minorEastAsia" w:hAnsiTheme="minorHAnsi"/>
              <w:noProof/>
              <w:sz w:val="22"/>
              <w:szCs w:val="22"/>
              <w:lang w:eastAsia="en-AU"/>
            </w:rPr>
          </w:pPr>
          <w:hyperlink w:anchor="_Toc534292454" w:history="1">
            <w:r w:rsidR="00DF23EE" w:rsidRPr="00EF324E">
              <w:rPr>
                <w:rStyle w:val="Hyperlink"/>
                <w:noProof/>
              </w:rPr>
              <w:t>3.5</w:t>
            </w:r>
            <w:r w:rsidR="00DF23EE">
              <w:rPr>
                <w:rFonts w:asciiTheme="minorHAnsi" w:eastAsiaTheme="minorEastAsia" w:hAnsiTheme="minorHAnsi"/>
                <w:noProof/>
                <w:sz w:val="22"/>
                <w:szCs w:val="22"/>
                <w:lang w:eastAsia="en-AU"/>
              </w:rPr>
              <w:tab/>
            </w:r>
            <w:r w:rsidR="00DF23EE" w:rsidRPr="00EF324E">
              <w:rPr>
                <w:rStyle w:val="Hyperlink"/>
                <w:noProof/>
              </w:rPr>
              <w:t>Post tender communication</w:t>
            </w:r>
            <w:r w:rsidR="00DF23EE">
              <w:rPr>
                <w:noProof/>
                <w:webHidden/>
              </w:rPr>
              <w:tab/>
            </w:r>
            <w:r w:rsidR="00DF23EE">
              <w:rPr>
                <w:noProof/>
                <w:webHidden/>
              </w:rPr>
              <w:fldChar w:fldCharType="begin"/>
            </w:r>
            <w:r w:rsidR="00DF23EE">
              <w:rPr>
                <w:noProof/>
                <w:webHidden/>
              </w:rPr>
              <w:instrText xml:space="preserve"> PAGEREF _Toc534292454 \h </w:instrText>
            </w:r>
            <w:r w:rsidR="00DF23EE">
              <w:rPr>
                <w:noProof/>
                <w:webHidden/>
              </w:rPr>
            </w:r>
            <w:r w:rsidR="00DF23EE">
              <w:rPr>
                <w:noProof/>
                <w:webHidden/>
              </w:rPr>
              <w:fldChar w:fldCharType="separate"/>
            </w:r>
            <w:r w:rsidR="000E6415">
              <w:rPr>
                <w:noProof/>
                <w:webHidden/>
              </w:rPr>
              <w:t>5</w:t>
            </w:r>
            <w:r w:rsidR="00DF23EE">
              <w:rPr>
                <w:noProof/>
                <w:webHidden/>
              </w:rPr>
              <w:fldChar w:fldCharType="end"/>
            </w:r>
          </w:hyperlink>
        </w:p>
        <w:p w:rsidR="00DF23EE" w:rsidRDefault="00493767">
          <w:pPr>
            <w:pStyle w:val="TOC2"/>
            <w:tabs>
              <w:tab w:val="left" w:pos="1134"/>
              <w:tab w:val="right" w:leader="dot" w:pos="9628"/>
            </w:tabs>
            <w:rPr>
              <w:rFonts w:asciiTheme="minorHAnsi" w:eastAsiaTheme="minorEastAsia" w:hAnsiTheme="minorHAnsi"/>
              <w:noProof/>
              <w:sz w:val="22"/>
              <w:szCs w:val="22"/>
              <w:lang w:eastAsia="en-AU"/>
            </w:rPr>
          </w:pPr>
          <w:hyperlink w:anchor="_Toc534292455" w:history="1">
            <w:r w:rsidR="00DF23EE" w:rsidRPr="00EF324E">
              <w:rPr>
                <w:rStyle w:val="Hyperlink"/>
                <w:noProof/>
              </w:rPr>
              <w:t>3.6</w:t>
            </w:r>
            <w:r w:rsidR="00DF23EE">
              <w:rPr>
                <w:rFonts w:asciiTheme="minorHAnsi" w:eastAsiaTheme="minorEastAsia" w:hAnsiTheme="minorHAnsi"/>
                <w:noProof/>
                <w:sz w:val="22"/>
                <w:szCs w:val="22"/>
                <w:lang w:eastAsia="en-AU"/>
              </w:rPr>
              <w:tab/>
            </w:r>
            <w:r w:rsidR="00DF23EE" w:rsidRPr="00EF324E">
              <w:rPr>
                <w:rStyle w:val="Hyperlink"/>
                <w:noProof/>
              </w:rPr>
              <w:t>Preferred contractor/consultant</w:t>
            </w:r>
            <w:r w:rsidR="00DF23EE">
              <w:rPr>
                <w:noProof/>
                <w:webHidden/>
              </w:rPr>
              <w:tab/>
            </w:r>
            <w:r w:rsidR="00DF23EE">
              <w:rPr>
                <w:noProof/>
                <w:webHidden/>
              </w:rPr>
              <w:fldChar w:fldCharType="begin"/>
            </w:r>
            <w:r w:rsidR="00DF23EE">
              <w:rPr>
                <w:noProof/>
                <w:webHidden/>
              </w:rPr>
              <w:instrText xml:space="preserve"> PAGEREF _Toc534292455 \h </w:instrText>
            </w:r>
            <w:r w:rsidR="00DF23EE">
              <w:rPr>
                <w:noProof/>
                <w:webHidden/>
              </w:rPr>
            </w:r>
            <w:r w:rsidR="00DF23EE">
              <w:rPr>
                <w:noProof/>
                <w:webHidden/>
              </w:rPr>
              <w:fldChar w:fldCharType="separate"/>
            </w:r>
            <w:r w:rsidR="000E6415">
              <w:rPr>
                <w:noProof/>
                <w:webHidden/>
              </w:rPr>
              <w:t>5</w:t>
            </w:r>
            <w:r w:rsidR="00DF23EE">
              <w:rPr>
                <w:noProof/>
                <w:webHidden/>
              </w:rPr>
              <w:fldChar w:fldCharType="end"/>
            </w:r>
          </w:hyperlink>
        </w:p>
        <w:p w:rsidR="00DF23EE" w:rsidRDefault="00493767">
          <w:pPr>
            <w:pStyle w:val="TOC1"/>
            <w:rPr>
              <w:rFonts w:asciiTheme="minorHAnsi" w:eastAsiaTheme="minorEastAsia" w:hAnsiTheme="minorHAnsi"/>
              <w:b w:val="0"/>
              <w:color w:val="auto"/>
              <w:sz w:val="22"/>
              <w:szCs w:val="22"/>
              <w:lang w:eastAsia="en-AU"/>
            </w:rPr>
          </w:pPr>
          <w:hyperlink w:anchor="_Toc534292456" w:history="1">
            <w:r w:rsidR="00DF23EE" w:rsidRPr="00EF324E">
              <w:rPr>
                <w:rStyle w:val="Hyperlink"/>
              </w:rPr>
              <w:t>4.</w:t>
            </w:r>
            <w:r w:rsidR="00DF23EE">
              <w:rPr>
                <w:rFonts w:asciiTheme="minorHAnsi" w:eastAsiaTheme="minorEastAsia" w:hAnsiTheme="minorHAnsi"/>
                <w:b w:val="0"/>
                <w:color w:val="auto"/>
                <w:sz w:val="22"/>
                <w:szCs w:val="22"/>
                <w:lang w:eastAsia="en-AU"/>
              </w:rPr>
              <w:tab/>
            </w:r>
            <w:r w:rsidR="00DF23EE" w:rsidRPr="00EF324E">
              <w:rPr>
                <w:rStyle w:val="Hyperlink"/>
              </w:rPr>
              <w:t>Cost estimate</w:t>
            </w:r>
            <w:r w:rsidR="00DF23EE">
              <w:rPr>
                <w:webHidden/>
              </w:rPr>
              <w:tab/>
            </w:r>
            <w:r w:rsidR="00DF23EE">
              <w:rPr>
                <w:webHidden/>
              </w:rPr>
              <w:fldChar w:fldCharType="begin"/>
            </w:r>
            <w:r w:rsidR="00DF23EE">
              <w:rPr>
                <w:webHidden/>
              </w:rPr>
              <w:instrText xml:space="preserve"> PAGEREF _Toc534292456 \h </w:instrText>
            </w:r>
            <w:r w:rsidR="00DF23EE">
              <w:rPr>
                <w:webHidden/>
              </w:rPr>
            </w:r>
            <w:r w:rsidR="00DF23EE">
              <w:rPr>
                <w:webHidden/>
              </w:rPr>
              <w:fldChar w:fldCharType="separate"/>
            </w:r>
            <w:r w:rsidR="000E6415">
              <w:rPr>
                <w:webHidden/>
              </w:rPr>
              <w:t>5</w:t>
            </w:r>
            <w:r w:rsidR="00DF23EE">
              <w:rPr>
                <w:webHidden/>
              </w:rPr>
              <w:fldChar w:fldCharType="end"/>
            </w:r>
          </w:hyperlink>
        </w:p>
        <w:p w:rsidR="00DF23EE" w:rsidRDefault="00493767">
          <w:pPr>
            <w:pStyle w:val="TOC1"/>
            <w:rPr>
              <w:rFonts w:asciiTheme="minorHAnsi" w:eastAsiaTheme="minorEastAsia" w:hAnsiTheme="minorHAnsi"/>
              <w:b w:val="0"/>
              <w:color w:val="auto"/>
              <w:sz w:val="22"/>
              <w:szCs w:val="22"/>
              <w:lang w:eastAsia="en-AU"/>
            </w:rPr>
          </w:pPr>
          <w:hyperlink w:anchor="_Toc534292457" w:history="1">
            <w:r w:rsidR="00DF23EE" w:rsidRPr="00EF324E">
              <w:rPr>
                <w:rStyle w:val="Hyperlink"/>
              </w:rPr>
              <w:t>5.</w:t>
            </w:r>
            <w:r w:rsidR="00DF23EE">
              <w:rPr>
                <w:rFonts w:asciiTheme="minorHAnsi" w:eastAsiaTheme="minorEastAsia" w:hAnsiTheme="minorHAnsi"/>
                <w:b w:val="0"/>
                <w:color w:val="auto"/>
                <w:sz w:val="22"/>
                <w:szCs w:val="22"/>
                <w:lang w:eastAsia="en-AU"/>
              </w:rPr>
              <w:tab/>
            </w:r>
            <w:r w:rsidR="00DF23EE" w:rsidRPr="00EF324E">
              <w:rPr>
                <w:rStyle w:val="Hyperlink"/>
              </w:rPr>
              <w:t>Conclusion</w:t>
            </w:r>
            <w:r w:rsidR="00DF23EE">
              <w:rPr>
                <w:webHidden/>
              </w:rPr>
              <w:tab/>
            </w:r>
            <w:r w:rsidR="00DF23EE">
              <w:rPr>
                <w:webHidden/>
              </w:rPr>
              <w:fldChar w:fldCharType="begin"/>
            </w:r>
            <w:r w:rsidR="00DF23EE">
              <w:rPr>
                <w:webHidden/>
              </w:rPr>
              <w:instrText xml:space="preserve"> PAGEREF _Toc534292457 \h </w:instrText>
            </w:r>
            <w:r w:rsidR="00DF23EE">
              <w:rPr>
                <w:webHidden/>
              </w:rPr>
            </w:r>
            <w:r w:rsidR="00DF23EE">
              <w:rPr>
                <w:webHidden/>
              </w:rPr>
              <w:fldChar w:fldCharType="separate"/>
            </w:r>
            <w:r w:rsidR="000E6415">
              <w:rPr>
                <w:webHidden/>
              </w:rPr>
              <w:t>5</w:t>
            </w:r>
            <w:r w:rsidR="00DF23EE">
              <w:rPr>
                <w:webHidden/>
              </w:rPr>
              <w:fldChar w:fldCharType="end"/>
            </w:r>
          </w:hyperlink>
        </w:p>
        <w:p w:rsidR="00DF23EE" w:rsidRDefault="00493767">
          <w:pPr>
            <w:pStyle w:val="TOC1"/>
            <w:rPr>
              <w:rFonts w:asciiTheme="minorHAnsi" w:eastAsiaTheme="minorEastAsia" w:hAnsiTheme="minorHAnsi"/>
              <w:b w:val="0"/>
              <w:color w:val="auto"/>
              <w:sz w:val="22"/>
              <w:szCs w:val="22"/>
              <w:lang w:eastAsia="en-AU"/>
            </w:rPr>
          </w:pPr>
          <w:hyperlink w:anchor="_Toc534292458" w:history="1">
            <w:r w:rsidR="00DF23EE" w:rsidRPr="00EF324E">
              <w:rPr>
                <w:rStyle w:val="Hyperlink"/>
              </w:rPr>
              <w:t>6.</w:t>
            </w:r>
            <w:r w:rsidR="00DF23EE">
              <w:rPr>
                <w:rFonts w:asciiTheme="minorHAnsi" w:eastAsiaTheme="minorEastAsia" w:hAnsiTheme="minorHAnsi"/>
                <w:b w:val="0"/>
                <w:color w:val="auto"/>
                <w:sz w:val="22"/>
                <w:szCs w:val="22"/>
                <w:lang w:eastAsia="en-AU"/>
              </w:rPr>
              <w:tab/>
            </w:r>
            <w:r w:rsidR="00DF23EE" w:rsidRPr="00EF324E">
              <w:rPr>
                <w:rStyle w:val="Hyperlink"/>
              </w:rPr>
              <w:t>Avoiding Conflict of Interest</w:t>
            </w:r>
            <w:r w:rsidR="00DF23EE">
              <w:rPr>
                <w:webHidden/>
              </w:rPr>
              <w:tab/>
            </w:r>
            <w:r w:rsidR="00DF23EE">
              <w:rPr>
                <w:webHidden/>
              </w:rPr>
              <w:fldChar w:fldCharType="begin"/>
            </w:r>
            <w:r w:rsidR="00DF23EE">
              <w:rPr>
                <w:webHidden/>
              </w:rPr>
              <w:instrText xml:space="preserve"> PAGEREF _Toc534292458 \h </w:instrText>
            </w:r>
            <w:r w:rsidR="00DF23EE">
              <w:rPr>
                <w:webHidden/>
              </w:rPr>
            </w:r>
            <w:r w:rsidR="00DF23EE">
              <w:rPr>
                <w:webHidden/>
              </w:rPr>
              <w:fldChar w:fldCharType="separate"/>
            </w:r>
            <w:r w:rsidR="000E6415">
              <w:rPr>
                <w:webHidden/>
              </w:rPr>
              <w:t>5</w:t>
            </w:r>
            <w:r w:rsidR="00DF23EE">
              <w:rPr>
                <w:webHidden/>
              </w:rPr>
              <w:fldChar w:fldCharType="end"/>
            </w:r>
          </w:hyperlink>
        </w:p>
        <w:p w:rsidR="00DF23EE" w:rsidRDefault="00493767">
          <w:pPr>
            <w:pStyle w:val="TOC1"/>
            <w:rPr>
              <w:rFonts w:asciiTheme="minorHAnsi" w:eastAsiaTheme="minorEastAsia" w:hAnsiTheme="minorHAnsi"/>
              <w:b w:val="0"/>
              <w:color w:val="auto"/>
              <w:sz w:val="22"/>
              <w:szCs w:val="22"/>
              <w:lang w:eastAsia="en-AU"/>
            </w:rPr>
          </w:pPr>
          <w:hyperlink w:anchor="_Toc534292459" w:history="1">
            <w:r w:rsidR="00DF23EE" w:rsidRPr="00EF324E">
              <w:rPr>
                <w:rStyle w:val="Hyperlink"/>
              </w:rPr>
              <w:t>7.</w:t>
            </w:r>
            <w:r w:rsidR="00DF23EE">
              <w:rPr>
                <w:rFonts w:asciiTheme="minorHAnsi" w:eastAsiaTheme="minorEastAsia" w:hAnsiTheme="minorHAnsi"/>
                <w:b w:val="0"/>
                <w:color w:val="auto"/>
                <w:sz w:val="22"/>
                <w:szCs w:val="22"/>
                <w:lang w:eastAsia="en-AU"/>
              </w:rPr>
              <w:tab/>
            </w:r>
            <w:r w:rsidR="00DF23EE" w:rsidRPr="00EF324E">
              <w:rPr>
                <w:rStyle w:val="Hyperlink"/>
              </w:rPr>
              <w:t>Appendices</w:t>
            </w:r>
            <w:r w:rsidR="00DF23EE">
              <w:rPr>
                <w:webHidden/>
              </w:rPr>
              <w:tab/>
            </w:r>
            <w:r w:rsidR="00DF23EE">
              <w:rPr>
                <w:webHidden/>
              </w:rPr>
              <w:fldChar w:fldCharType="begin"/>
            </w:r>
            <w:r w:rsidR="00DF23EE">
              <w:rPr>
                <w:webHidden/>
              </w:rPr>
              <w:instrText xml:space="preserve"> PAGEREF _Toc534292459 \h </w:instrText>
            </w:r>
            <w:r w:rsidR="00DF23EE">
              <w:rPr>
                <w:webHidden/>
              </w:rPr>
            </w:r>
            <w:r w:rsidR="00DF23EE">
              <w:rPr>
                <w:webHidden/>
              </w:rPr>
              <w:fldChar w:fldCharType="separate"/>
            </w:r>
            <w:r w:rsidR="000E6415">
              <w:rPr>
                <w:webHidden/>
              </w:rPr>
              <w:t>6</w:t>
            </w:r>
            <w:r w:rsidR="00DF23EE">
              <w:rPr>
                <w:webHidden/>
              </w:rPr>
              <w:fldChar w:fldCharType="end"/>
            </w:r>
          </w:hyperlink>
        </w:p>
        <w:p w:rsidR="005D60F1" w:rsidRDefault="005D60F1" w:rsidP="005D60F1">
          <w:pPr>
            <w:spacing w:line="276" w:lineRule="auto"/>
            <w:jc w:val="both"/>
          </w:pPr>
          <w:r w:rsidRPr="00295938">
            <w:fldChar w:fldCharType="end"/>
          </w:r>
        </w:p>
      </w:sdtContent>
    </w:sdt>
    <w:p w:rsidR="005D60F1" w:rsidRDefault="005D60F1" w:rsidP="005D60F1">
      <w:pPr>
        <w:spacing w:line="276" w:lineRule="auto"/>
        <w:jc w:val="both"/>
        <w:rPr>
          <w:color w:val="003D79"/>
          <w:sz w:val="24"/>
        </w:rPr>
      </w:pPr>
      <w:r>
        <w:br w:type="page"/>
      </w:r>
    </w:p>
    <w:p w:rsidR="005D60F1" w:rsidRDefault="005D60F1" w:rsidP="005D60F1">
      <w:pPr>
        <w:pStyle w:val="Heading1"/>
        <w:spacing w:line="276" w:lineRule="auto"/>
        <w:jc w:val="both"/>
      </w:pPr>
      <w:bookmarkStart w:id="9" w:name="_Toc534292447"/>
      <w:bookmarkEnd w:id="8"/>
      <w:r>
        <w:t>Introduction</w:t>
      </w:r>
      <w:bookmarkEnd w:id="9"/>
    </w:p>
    <w:p w:rsidR="005D60F1" w:rsidRDefault="005D60F1" w:rsidP="005E57F8">
      <w:pPr>
        <w:rPr>
          <w:i/>
        </w:rPr>
      </w:pPr>
      <w:r w:rsidRPr="005E57F8">
        <w:rPr>
          <w:i/>
        </w:rPr>
        <w:t xml:space="preserve">Provide background to the project including name of developer, accredited contractor, </w:t>
      </w:r>
      <w:proofErr w:type="spellStart"/>
      <w:r w:rsidRPr="005E57F8">
        <w:rPr>
          <w:i/>
        </w:rPr>
        <w:t>etc</w:t>
      </w:r>
      <w:proofErr w:type="spellEnd"/>
      <w:r w:rsidRPr="005E57F8">
        <w:rPr>
          <w:i/>
        </w:rPr>
        <w:t>, including an outline the proposed works for which the tender evaluation is being prepared</w:t>
      </w:r>
      <w:r w:rsidR="00D11D68">
        <w:rPr>
          <w:i/>
        </w:rPr>
        <w:t>.</w:t>
      </w:r>
    </w:p>
    <w:p w:rsidR="005D60F1" w:rsidRDefault="005D60F1" w:rsidP="005D60F1">
      <w:pPr>
        <w:pStyle w:val="Heading1"/>
        <w:spacing w:line="276" w:lineRule="auto"/>
        <w:jc w:val="both"/>
      </w:pPr>
      <w:bookmarkStart w:id="10" w:name="_Toc506375960"/>
      <w:bookmarkStart w:id="11" w:name="_Toc506377120"/>
      <w:bookmarkStart w:id="12" w:name="_Toc506375961"/>
      <w:bookmarkStart w:id="13" w:name="_Toc506377121"/>
      <w:bookmarkStart w:id="14" w:name="_Toc506375962"/>
      <w:bookmarkStart w:id="15" w:name="_Toc506377122"/>
      <w:bookmarkStart w:id="16" w:name="_Toc534292448"/>
      <w:bookmarkEnd w:id="10"/>
      <w:bookmarkEnd w:id="11"/>
      <w:bookmarkEnd w:id="12"/>
      <w:bookmarkEnd w:id="13"/>
      <w:bookmarkEnd w:id="14"/>
      <w:bookmarkEnd w:id="15"/>
      <w:r>
        <w:t xml:space="preserve">Tender </w:t>
      </w:r>
      <w:r w:rsidR="00335339">
        <w:t>details</w:t>
      </w:r>
      <w:bookmarkEnd w:id="16"/>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2"/>
      </w:tblGrid>
      <w:tr w:rsidR="00684854" w:rsidTr="00453D5B">
        <w:trPr>
          <w:cnfStyle w:val="100000000000" w:firstRow="1" w:lastRow="0" w:firstColumn="0" w:lastColumn="0" w:oddVBand="0" w:evenVBand="0" w:oddHBand="0" w:evenHBand="0" w:firstRowFirstColumn="0" w:firstRowLastColumn="0" w:lastRowFirstColumn="0" w:lastRowLastColumn="0"/>
          <w:trHeight w:val="444"/>
        </w:trPr>
        <w:tc>
          <w:tcPr>
            <w:tcW w:w="8637" w:type="dxa"/>
            <w:gridSpan w:val="2"/>
          </w:tcPr>
          <w:p w:rsidR="00684854" w:rsidRDefault="00684854" w:rsidP="00B158C7">
            <w:pPr>
              <w:pStyle w:val="BodyText"/>
              <w:spacing w:line="276" w:lineRule="auto"/>
              <w:ind w:left="0"/>
              <w:jc w:val="both"/>
            </w:pPr>
            <w:r>
              <w:t>Contract details</w:t>
            </w:r>
          </w:p>
        </w:tc>
      </w:tr>
      <w:tr w:rsidR="005D60F1" w:rsidTr="00684854">
        <w:tblPrEx>
          <w:tblCellMar>
            <w:top w:w="68" w:type="dxa"/>
            <w:bottom w:w="68" w:type="dxa"/>
          </w:tblCellMar>
        </w:tblPrEx>
        <w:trPr>
          <w:trHeight w:val="467"/>
        </w:trPr>
        <w:tc>
          <w:tcPr>
            <w:tcW w:w="2405" w:type="dxa"/>
            <w:hideMark/>
          </w:tcPr>
          <w:p w:rsidR="005D60F1" w:rsidRDefault="005D60F1" w:rsidP="00AC11A7">
            <w:pPr>
              <w:pStyle w:val="BodyText"/>
              <w:spacing w:line="276" w:lineRule="auto"/>
              <w:ind w:left="0"/>
              <w:jc w:val="center"/>
            </w:pPr>
            <w:r>
              <w:t>Contract name</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467"/>
        </w:trPr>
        <w:tc>
          <w:tcPr>
            <w:tcW w:w="2405" w:type="dxa"/>
            <w:hideMark/>
          </w:tcPr>
          <w:p w:rsidR="005D60F1" w:rsidRDefault="005D60F1" w:rsidP="00AC11A7">
            <w:pPr>
              <w:pStyle w:val="BodyText"/>
              <w:spacing w:line="276" w:lineRule="auto"/>
              <w:ind w:left="0"/>
              <w:jc w:val="center"/>
            </w:pPr>
            <w:r>
              <w:t>Contract no.</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707"/>
        </w:trPr>
        <w:tc>
          <w:tcPr>
            <w:tcW w:w="2405" w:type="dxa"/>
            <w:hideMark/>
          </w:tcPr>
          <w:p w:rsidR="005D60F1" w:rsidRDefault="005D60F1" w:rsidP="00AC11A7">
            <w:pPr>
              <w:pStyle w:val="BodyText"/>
              <w:spacing w:line="276" w:lineRule="auto"/>
              <w:ind w:left="0"/>
              <w:jc w:val="center"/>
            </w:pPr>
            <w:r>
              <w:t>Description of works</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947"/>
        </w:trPr>
        <w:tc>
          <w:tcPr>
            <w:tcW w:w="2405" w:type="dxa"/>
            <w:hideMark/>
          </w:tcPr>
          <w:p w:rsidR="005D60F1" w:rsidRDefault="005D60F1" w:rsidP="00684854">
            <w:pPr>
              <w:pStyle w:val="BodyText"/>
              <w:spacing w:line="276" w:lineRule="auto"/>
              <w:ind w:left="0"/>
              <w:jc w:val="center"/>
            </w:pPr>
            <w:r>
              <w:t>Preferred contractors</w:t>
            </w:r>
            <w:r w:rsidR="00356C28">
              <w:t>/consultants</w:t>
            </w:r>
            <w:r>
              <w:t xml:space="preserve"> tender amount</w:t>
            </w:r>
            <w:r w:rsidR="00684854">
              <w:t xml:space="preserve"> (incl. Provisionals)</w:t>
            </w:r>
          </w:p>
        </w:tc>
        <w:tc>
          <w:tcPr>
            <w:tcW w:w="6232" w:type="dxa"/>
          </w:tcPr>
          <w:p w:rsidR="005D60F1" w:rsidRPr="00356C28" w:rsidRDefault="00356C28" w:rsidP="00356C28">
            <w:pPr>
              <w:spacing w:before="0" w:after="0"/>
              <w:rPr>
                <w:i/>
              </w:rPr>
            </w:pPr>
            <w:r>
              <w:rPr>
                <w:i/>
              </w:rPr>
              <w:t>A</w:t>
            </w:r>
            <w:r w:rsidRPr="00335339">
              <w:rPr>
                <w:i/>
              </w:rPr>
              <w:t>ll values should be exclusive of GST</w:t>
            </w:r>
          </w:p>
        </w:tc>
      </w:tr>
      <w:tr w:rsidR="005D60F1" w:rsidTr="00684854">
        <w:tblPrEx>
          <w:tblCellMar>
            <w:top w:w="68" w:type="dxa"/>
            <w:bottom w:w="68" w:type="dxa"/>
          </w:tblCellMar>
        </w:tblPrEx>
        <w:trPr>
          <w:trHeight w:val="707"/>
        </w:trPr>
        <w:tc>
          <w:tcPr>
            <w:tcW w:w="2405" w:type="dxa"/>
            <w:hideMark/>
          </w:tcPr>
          <w:p w:rsidR="005D60F1" w:rsidRDefault="005D60F1" w:rsidP="00AC11A7">
            <w:pPr>
              <w:pStyle w:val="BodyText"/>
              <w:spacing w:line="276" w:lineRule="auto"/>
              <w:ind w:left="0"/>
              <w:jc w:val="center"/>
            </w:pPr>
            <w:r>
              <w:t>Time for practical completion</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467"/>
        </w:trPr>
        <w:tc>
          <w:tcPr>
            <w:tcW w:w="2405" w:type="dxa"/>
            <w:hideMark/>
          </w:tcPr>
          <w:p w:rsidR="005D60F1" w:rsidRDefault="005D60F1" w:rsidP="00AC11A7">
            <w:pPr>
              <w:pStyle w:val="BodyText"/>
              <w:spacing w:line="276" w:lineRule="auto"/>
              <w:ind w:left="0"/>
              <w:jc w:val="center"/>
            </w:pPr>
            <w:r>
              <w:t>Tender type</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467"/>
        </w:trPr>
        <w:tc>
          <w:tcPr>
            <w:tcW w:w="2405" w:type="dxa"/>
            <w:hideMark/>
          </w:tcPr>
          <w:p w:rsidR="005D60F1" w:rsidRDefault="005D60F1" w:rsidP="00AC11A7">
            <w:pPr>
              <w:pStyle w:val="BodyText"/>
              <w:spacing w:line="276" w:lineRule="auto"/>
              <w:ind w:left="0"/>
              <w:jc w:val="center"/>
            </w:pPr>
            <w:r>
              <w:t>Contract system</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467"/>
        </w:trPr>
        <w:tc>
          <w:tcPr>
            <w:tcW w:w="2405" w:type="dxa"/>
            <w:hideMark/>
          </w:tcPr>
          <w:p w:rsidR="005D60F1" w:rsidRDefault="005D60F1" w:rsidP="00AC11A7">
            <w:pPr>
              <w:pStyle w:val="BodyText"/>
              <w:spacing w:line="276" w:lineRule="auto"/>
              <w:ind w:left="0"/>
              <w:jc w:val="center"/>
            </w:pPr>
            <w:r>
              <w:t>Contact person</w:t>
            </w:r>
          </w:p>
        </w:tc>
        <w:tc>
          <w:tcPr>
            <w:tcW w:w="6232" w:type="dxa"/>
          </w:tcPr>
          <w:p w:rsidR="005D60F1" w:rsidRDefault="005D60F1" w:rsidP="00B158C7">
            <w:pPr>
              <w:pStyle w:val="BodyText"/>
              <w:spacing w:line="276" w:lineRule="auto"/>
              <w:ind w:left="0"/>
              <w:jc w:val="both"/>
            </w:pPr>
          </w:p>
        </w:tc>
      </w:tr>
      <w:tr w:rsidR="005D60F1" w:rsidTr="00684854">
        <w:tblPrEx>
          <w:tblCellMar>
            <w:top w:w="68" w:type="dxa"/>
            <w:bottom w:w="68" w:type="dxa"/>
          </w:tblCellMar>
        </w:tblPrEx>
        <w:trPr>
          <w:trHeight w:val="707"/>
        </w:trPr>
        <w:tc>
          <w:tcPr>
            <w:tcW w:w="2405" w:type="dxa"/>
            <w:hideMark/>
          </w:tcPr>
          <w:p w:rsidR="005D60F1" w:rsidRDefault="005D60F1" w:rsidP="00AC11A7">
            <w:pPr>
              <w:pStyle w:val="BodyText"/>
              <w:spacing w:line="276" w:lineRule="auto"/>
              <w:ind w:left="0"/>
              <w:jc w:val="center"/>
            </w:pPr>
            <w:r>
              <w:t>Summary of evaluation</w:t>
            </w:r>
          </w:p>
        </w:tc>
        <w:tc>
          <w:tcPr>
            <w:tcW w:w="6232" w:type="dxa"/>
          </w:tcPr>
          <w:p w:rsidR="005D60F1" w:rsidRDefault="005D60F1" w:rsidP="00B158C7">
            <w:pPr>
              <w:pStyle w:val="BodyText"/>
              <w:spacing w:line="276" w:lineRule="auto"/>
              <w:ind w:left="0"/>
              <w:jc w:val="both"/>
            </w:pPr>
          </w:p>
        </w:tc>
      </w:tr>
    </w:tbl>
    <w:p w:rsidR="005D60F1" w:rsidRDefault="005D60F1" w:rsidP="00DF23EE">
      <w:pPr>
        <w:pStyle w:val="Heading1"/>
      </w:pPr>
      <w:bookmarkStart w:id="17" w:name="_Toc497131525"/>
      <w:bookmarkStart w:id="18" w:name="_Toc534292449"/>
      <w:bookmarkEnd w:id="17"/>
      <w:r>
        <w:t>Tender evaluation</w:t>
      </w:r>
      <w:bookmarkEnd w:id="18"/>
    </w:p>
    <w:p w:rsidR="00335339" w:rsidRDefault="00335339" w:rsidP="00DF23EE">
      <w:pPr>
        <w:pStyle w:val="Heading2"/>
      </w:pPr>
      <w:bookmarkStart w:id="19" w:name="_Toc534292450"/>
      <w:r>
        <w:t>Tender submission</w:t>
      </w:r>
      <w:bookmarkEnd w:id="19"/>
    </w:p>
    <w:p w:rsidR="00335339" w:rsidRDefault="00335339" w:rsidP="00335339">
      <w:pPr>
        <w:pStyle w:val="BodyText"/>
        <w:rPr>
          <w:i/>
        </w:rPr>
      </w:pPr>
      <w:r w:rsidRPr="00D11D68">
        <w:rPr>
          <w:i/>
        </w:rPr>
        <w:t>Note that tenders must be called using a proprietary e-tendering portal</w:t>
      </w:r>
      <w:r w:rsidR="0019640B">
        <w:rPr>
          <w:i/>
        </w:rPr>
        <w:t xml:space="preserve"> (</w:t>
      </w:r>
      <w:r w:rsidRPr="00D11D68">
        <w:rPr>
          <w:i/>
        </w:rPr>
        <w:t>unless otherwise agreed with Hunter Water</w:t>
      </w:r>
      <w:r w:rsidR="0019640B">
        <w:rPr>
          <w:i/>
        </w:rPr>
        <w:t xml:space="preserve"> in the procurement plan)</w:t>
      </w:r>
      <w:r w:rsidRPr="00D11D68">
        <w:rPr>
          <w:i/>
        </w:rPr>
        <w:t xml:space="preserve"> to ensure probity requirements are being met. </w:t>
      </w:r>
      <w:r>
        <w:rPr>
          <w:i/>
        </w:rPr>
        <w:t>Summarise how tendering was conducted and provide e</w:t>
      </w:r>
      <w:r w:rsidRPr="00D11D68">
        <w:rPr>
          <w:i/>
        </w:rPr>
        <w:t>vidence in the appendix.</w:t>
      </w:r>
    </w:p>
    <w:p w:rsidR="0019640B" w:rsidRPr="00335339" w:rsidRDefault="0019640B" w:rsidP="0019640B">
      <w:pPr>
        <w:pStyle w:val="BodyText"/>
        <w:spacing w:line="276" w:lineRule="auto"/>
        <w:contextualSpacing/>
        <w:jc w:val="both"/>
        <w:rPr>
          <w:i/>
        </w:rPr>
      </w:pPr>
      <w:r w:rsidRPr="00335339">
        <w:rPr>
          <w:i/>
        </w:rPr>
        <w:t xml:space="preserve">Provide a list of tenders </w:t>
      </w:r>
      <w:r>
        <w:rPr>
          <w:i/>
        </w:rPr>
        <w:t xml:space="preserve">requested and </w:t>
      </w:r>
      <w:r w:rsidRPr="00335339">
        <w:rPr>
          <w:i/>
        </w:rPr>
        <w:t>received.</w:t>
      </w:r>
    </w:p>
    <w:p w:rsidR="00D11D68" w:rsidRDefault="00D11D68" w:rsidP="00DF23EE">
      <w:pPr>
        <w:pStyle w:val="Heading2"/>
      </w:pPr>
      <w:bookmarkStart w:id="20" w:name="_Toc534292451"/>
      <w:r>
        <w:t>Tender evaluation plan</w:t>
      </w:r>
      <w:bookmarkEnd w:id="20"/>
    </w:p>
    <w:p w:rsidR="00D11D68" w:rsidRPr="00D11D68" w:rsidRDefault="00ED2B57" w:rsidP="00D11D68">
      <w:pPr>
        <w:pStyle w:val="BodyText"/>
        <w:rPr>
          <w:i/>
        </w:rPr>
      </w:pPr>
      <w:r>
        <w:rPr>
          <w:i/>
        </w:rPr>
        <w:t>The tender evaluation plan should outline the requirements for tendering.</w:t>
      </w:r>
      <w:r w:rsidR="00335339" w:rsidRPr="00335339">
        <w:rPr>
          <w:i/>
        </w:rPr>
        <w:t xml:space="preserve"> Provide any necessary details pertinent to the tender request such as invitation method, invitation date, closing date, and tender validity period.</w:t>
      </w:r>
      <w:r>
        <w:rPr>
          <w:i/>
        </w:rPr>
        <w:t xml:space="preserve"> </w:t>
      </w:r>
      <w:r w:rsidR="00D11D68" w:rsidRPr="00D11D68">
        <w:rPr>
          <w:i/>
        </w:rPr>
        <w:t>Summarise the tender evaluation plan</w:t>
      </w:r>
      <w:r>
        <w:rPr>
          <w:i/>
        </w:rPr>
        <w:t xml:space="preserve"> here and p</w:t>
      </w:r>
      <w:r w:rsidR="00D11D68" w:rsidRPr="00D11D68">
        <w:rPr>
          <w:i/>
        </w:rPr>
        <w:t>rovide</w:t>
      </w:r>
      <w:r>
        <w:rPr>
          <w:i/>
        </w:rPr>
        <w:t xml:space="preserve"> full copy of the tender request in the</w:t>
      </w:r>
      <w:r w:rsidR="00D11D68" w:rsidRPr="00D11D68">
        <w:rPr>
          <w:i/>
        </w:rPr>
        <w:t xml:space="preserve"> appendix.</w:t>
      </w:r>
    </w:p>
    <w:p w:rsidR="005D60F1" w:rsidRPr="00335339" w:rsidRDefault="005D60F1" w:rsidP="005D60F1">
      <w:pPr>
        <w:pStyle w:val="BodyText"/>
        <w:spacing w:line="276" w:lineRule="auto"/>
        <w:contextualSpacing/>
        <w:jc w:val="both"/>
        <w:rPr>
          <w:i/>
        </w:rPr>
      </w:pPr>
      <w:r w:rsidRPr="00335339">
        <w:rPr>
          <w:i/>
        </w:rPr>
        <w:t xml:space="preserve">Provide details on the choice of contractors based on capability and inclusion in HWC’s approved Contractors </w:t>
      </w:r>
      <w:r w:rsidR="00D11D68" w:rsidRPr="00335339">
        <w:rPr>
          <w:i/>
        </w:rPr>
        <w:t>register</w:t>
      </w:r>
      <w:r w:rsidRPr="00335339">
        <w:rPr>
          <w:i/>
        </w:rPr>
        <w:t xml:space="preserve">. </w:t>
      </w:r>
    </w:p>
    <w:p w:rsidR="005D60F1" w:rsidRPr="00A11B34" w:rsidRDefault="005D60F1" w:rsidP="00DF23EE">
      <w:pPr>
        <w:pStyle w:val="Heading2"/>
      </w:pPr>
      <w:bookmarkStart w:id="21" w:name="_Toc534292452"/>
      <w:r w:rsidRPr="00A11B34">
        <w:t>Evaluation of tenders</w:t>
      </w:r>
      <w:bookmarkEnd w:id="21"/>
    </w:p>
    <w:p w:rsidR="000E6415" w:rsidRDefault="00ED2B57" w:rsidP="00ED2B57">
      <w:pPr>
        <w:pStyle w:val="BodyText"/>
        <w:rPr>
          <w:i/>
        </w:rPr>
      </w:pPr>
      <w:r w:rsidRPr="00D11D68">
        <w:rPr>
          <w:i/>
        </w:rPr>
        <w:t xml:space="preserve">The tender evaluation should be completed using </w:t>
      </w:r>
      <w:r w:rsidR="000E6415">
        <w:rPr>
          <w:i/>
        </w:rPr>
        <w:t>the tender evaluation worksheet. Provide copy of summary tables here.</w:t>
      </w:r>
    </w:p>
    <w:tbl>
      <w:tblPr>
        <w:tblW w:w="879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221"/>
        <w:gridCol w:w="1471"/>
        <w:gridCol w:w="1471"/>
        <w:gridCol w:w="1471"/>
      </w:tblGrid>
      <w:tr w:rsidR="000E6415" w:rsidRPr="000E6415" w:rsidTr="000E6415">
        <w:trPr>
          <w:trHeight w:val="781"/>
        </w:trPr>
        <w:tc>
          <w:tcPr>
            <w:tcW w:w="3165" w:type="dxa"/>
            <w:shd w:val="clear" w:color="auto" w:fill="D9D9D9" w:themeFill="background1" w:themeFillShade="D9"/>
            <w:noWrap/>
            <w:vAlign w:val="center"/>
            <w:hideMark/>
          </w:tcPr>
          <w:p w:rsidR="000E6415" w:rsidRPr="000E6415" w:rsidRDefault="000E6415" w:rsidP="000E6415">
            <w:pPr>
              <w:pStyle w:val="BodyText"/>
              <w:numPr>
                <w:ilvl w:val="0"/>
                <w:numId w:val="0"/>
              </w:numPr>
              <w:spacing w:line="276" w:lineRule="auto"/>
              <w:jc w:val="both"/>
              <w:rPr>
                <w:b/>
              </w:rPr>
            </w:pPr>
            <w:r w:rsidRPr="000E6415">
              <w:rPr>
                <w:b/>
              </w:rPr>
              <w:t>NON-PRICE SCORES</w:t>
            </w:r>
          </w:p>
        </w:tc>
        <w:tc>
          <w:tcPr>
            <w:tcW w:w="1221" w:type="dxa"/>
            <w:shd w:val="clear" w:color="auto" w:fill="D9D9D9" w:themeFill="background1" w:themeFillShade="D9"/>
            <w:noWrap/>
            <w:vAlign w:val="center"/>
            <w:hideMark/>
          </w:tcPr>
          <w:p w:rsidR="000E6415" w:rsidRPr="000E6415" w:rsidRDefault="000E6415" w:rsidP="000E6415">
            <w:pPr>
              <w:pStyle w:val="BodyText"/>
              <w:numPr>
                <w:ilvl w:val="0"/>
                <w:numId w:val="0"/>
              </w:numPr>
              <w:spacing w:line="276" w:lineRule="auto"/>
              <w:jc w:val="both"/>
              <w:rPr>
                <w:b/>
              </w:rPr>
            </w:pPr>
            <w:r w:rsidRPr="000E6415">
              <w:rPr>
                <w:b/>
              </w:rPr>
              <w:t>Weight</w:t>
            </w:r>
          </w:p>
        </w:tc>
        <w:tc>
          <w:tcPr>
            <w:tcW w:w="1471"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1"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1"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06"/>
        </w:trPr>
        <w:tc>
          <w:tcPr>
            <w:tcW w:w="3165"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Ranking</w:t>
            </w:r>
          </w:p>
        </w:tc>
        <w:tc>
          <w:tcPr>
            <w:tcW w:w="1221"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683"/>
        </w:trPr>
        <w:tc>
          <w:tcPr>
            <w:tcW w:w="3165" w:type="dxa"/>
            <w:shd w:val="clear" w:color="auto" w:fill="auto"/>
            <w:vAlign w:val="center"/>
            <w:hideMark/>
          </w:tcPr>
          <w:p w:rsidR="000E6415" w:rsidRPr="000E6415" w:rsidRDefault="000E6415" w:rsidP="000E6415">
            <w:pPr>
              <w:pStyle w:val="BodyText"/>
              <w:numPr>
                <w:ilvl w:val="0"/>
                <w:numId w:val="0"/>
              </w:numPr>
              <w:spacing w:line="276" w:lineRule="auto"/>
              <w:jc w:val="both"/>
            </w:pPr>
            <w:r w:rsidRPr="000E6415">
              <w:t>Capacity, Capability and Experience</w:t>
            </w:r>
          </w:p>
        </w:tc>
        <w:tc>
          <w:tcPr>
            <w:tcW w:w="122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20%</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r>
      <w:tr w:rsidR="000E6415" w:rsidRPr="000E6415" w:rsidTr="000E6415">
        <w:trPr>
          <w:trHeight w:val="964"/>
        </w:trPr>
        <w:tc>
          <w:tcPr>
            <w:tcW w:w="3165" w:type="dxa"/>
            <w:shd w:val="clear" w:color="auto" w:fill="auto"/>
            <w:vAlign w:val="center"/>
            <w:hideMark/>
          </w:tcPr>
          <w:p w:rsidR="000E6415" w:rsidRPr="000E6415" w:rsidRDefault="000E6415" w:rsidP="000E6415">
            <w:pPr>
              <w:pStyle w:val="BodyText"/>
              <w:numPr>
                <w:ilvl w:val="0"/>
                <w:numId w:val="0"/>
              </w:numPr>
              <w:spacing w:line="276" w:lineRule="auto"/>
              <w:jc w:val="both"/>
            </w:pPr>
            <w:r w:rsidRPr="000E6415">
              <w:t>Methodology, Program and Understanding of project</w:t>
            </w:r>
          </w:p>
        </w:tc>
        <w:tc>
          <w:tcPr>
            <w:tcW w:w="122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10%</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r>
      <w:tr w:rsidR="000E6415" w:rsidRPr="000E6415" w:rsidTr="000E6415">
        <w:trPr>
          <w:trHeight w:val="341"/>
        </w:trPr>
        <w:tc>
          <w:tcPr>
            <w:tcW w:w="3165"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Non-price Score</w:t>
            </w:r>
          </w:p>
        </w:tc>
        <w:tc>
          <w:tcPr>
            <w:tcW w:w="122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30%</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1"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r>
    </w:tbl>
    <w:p w:rsidR="00ED2B57" w:rsidRDefault="00ED2B57" w:rsidP="000E6415">
      <w:pPr>
        <w:pStyle w:val="BodyText"/>
        <w:numPr>
          <w:ilvl w:val="0"/>
          <w:numId w:val="0"/>
        </w:numPr>
        <w:spacing w:line="276" w:lineRule="auto"/>
        <w:jc w:val="both"/>
        <w:rPr>
          <w:b/>
        </w:rPr>
      </w:pPr>
      <w:r w:rsidRPr="000E6415">
        <w:rPr>
          <w:b/>
        </w:rPr>
        <w:t xml:space="preserve"> </w:t>
      </w:r>
    </w:p>
    <w:tbl>
      <w:tblPr>
        <w:tblW w:w="881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223"/>
        <w:gridCol w:w="1474"/>
        <w:gridCol w:w="1474"/>
        <w:gridCol w:w="1474"/>
      </w:tblGrid>
      <w:tr w:rsidR="000E6415" w:rsidRPr="000E6415" w:rsidTr="000E6415">
        <w:trPr>
          <w:trHeight w:val="898"/>
        </w:trPr>
        <w:tc>
          <w:tcPr>
            <w:tcW w:w="3169" w:type="dxa"/>
            <w:shd w:val="clear" w:color="auto" w:fill="D9D9D9" w:themeFill="background1" w:themeFillShade="D9"/>
            <w:noWrap/>
            <w:vAlign w:val="center"/>
            <w:hideMark/>
          </w:tcPr>
          <w:p w:rsidR="000E6415" w:rsidRPr="000E6415" w:rsidRDefault="000E6415" w:rsidP="000E6415">
            <w:pPr>
              <w:pStyle w:val="BodyText"/>
              <w:numPr>
                <w:ilvl w:val="0"/>
                <w:numId w:val="0"/>
              </w:numPr>
              <w:spacing w:line="276" w:lineRule="auto"/>
              <w:jc w:val="both"/>
              <w:rPr>
                <w:b/>
              </w:rPr>
            </w:pPr>
            <w:r w:rsidRPr="000E6415">
              <w:rPr>
                <w:b/>
              </w:rPr>
              <w:t>PRICE SCORES</w:t>
            </w:r>
          </w:p>
        </w:tc>
        <w:tc>
          <w:tcPr>
            <w:tcW w:w="1223" w:type="dxa"/>
            <w:shd w:val="clear" w:color="auto" w:fill="D9D9D9" w:themeFill="background1" w:themeFillShade="D9"/>
            <w:noWrap/>
            <w:vAlign w:val="center"/>
            <w:hideMark/>
          </w:tcPr>
          <w:p w:rsidR="000E6415" w:rsidRPr="000E6415" w:rsidRDefault="000E6415" w:rsidP="000E6415">
            <w:pPr>
              <w:pStyle w:val="BodyText"/>
              <w:numPr>
                <w:ilvl w:val="0"/>
                <w:numId w:val="0"/>
              </w:numPr>
              <w:spacing w:line="276" w:lineRule="auto"/>
              <w:jc w:val="both"/>
              <w:rPr>
                <w:b/>
              </w:rPr>
            </w:pPr>
            <w:r w:rsidRPr="000E6415">
              <w:rPr>
                <w:b/>
              </w:rPr>
              <w:t>Weight</w:t>
            </w:r>
          </w:p>
        </w:tc>
        <w:tc>
          <w:tcPr>
            <w:tcW w:w="1474"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392"/>
        </w:trPr>
        <w:tc>
          <w:tcPr>
            <w:tcW w:w="3169"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Ranking</w:t>
            </w:r>
          </w:p>
        </w:tc>
        <w:tc>
          <w:tcPr>
            <w:tcW w:w="1223"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24"/>
        </w:trPr>
        <w:tc>
          <w:tcPr>
            <w:tcW w:w="3169"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xml:space="preserve">Price </w:t>
            </w:r>
          </w:p>
        </w:tc>
        <w:tc>
          <w:tcPr>
            <w:tcW w:w="1223"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r>
              <w:t>$</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24"/>
        </w:trPr>
        <w:tc>
          <w:tcPr>
            <w:tcW w:w="3169"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Score</w:t>
            </w:r>
          </w:p>
        </w:tc>
        <w:tc>
          <w:tcPr>
            <w:tcW w:w="1223"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70%</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392"/>
        </w:trPr>
        <w:tc>
          <w:tcPr>
            <w:tcW w:w="3169"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Weighted Score</w:t>
            </w:r>
          </w:p>
        </w:tc>
        <w:tc>
          <w:tcPr>
            <w:tcW w:w="1223"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bl>
    <w:p w:rsidR="000E6415" w:rsidRDefault="000E6415" w:rsidP="000E6415">
      <w:pPr>
        <w:pStyle w:val="BodyText"/>
        <w:numPr>
          <w:ilvl w:val="0"/>
          <w:numId w:val="0"/>
        </w:numPr>
        <w:spacing w:line="276" w:lineRule="auto"/>
        <w:jc w:val="both"/>
        <w:rPr>
          <w:b/>
        </w:rPr>
      </w:pPr>
    </w:p>
    <w:tbl>
      <w:tblPr>
        <w:tblW w:w="882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225"/>
        <w:gridCol w:w="1476"/>
        <w:gridCol w:w="1476"/>
        <w:gridCol w:w="1476"/>
      </w:tblGrid>
      <w:tr w:rsidR="000E6415" w:rsidRPr="000E6415" w:rsidTr="000E6415">
        <w:trPr>
          <w:trHeight w:val="975"/>
        </w:trPr>
        <w:tc>
          <w:tcPr>
            <w:tcW w:w="3174" w:type="dxa"/>
            <w:shd w:val="clear" w:color="auto" w:fill="D9D9D9" w:themeFill="background1" w:themeFillShade="D9"/>
            <w:noWrap/>
            <w:vAlign w:val="center"/>
            <w:hideMark/>
          </w:tcPr>
          <w:p w:rsidR="000E6415" w:rsidRPr="000E6415" w:rsidRDefault="000E6415" w:rsidP="000E6415">
            <w:pPr>
              <w:pStyle w:val="BodyText"/>
              <w:numPr>
                <w:ilvl w:val="0"/>
                <w:numId w:val="0"/>
              </w:numPr>
              <w:spacing w:line="276" w:lineRule="auto"/>
              <w:jc w:val="both"/>
              <w:rPr>
                <w:b/>
              </w:rPr>
            </w:pPr>
            <w:r w:rsidRPr="000E6415">
              <w:rPr>
                <w:b/>
              </w:rPr>
              <w:t>TOTAL SCORES</w:t>
            </w:r>
          </w:p>
        </w:tc>
        <w:tc>
          <w:tcPr>
            <w:tcW w:w="1225" w:type="dxa"/>
            <w:shd w:val="clear" w:color="auto" w:fill="D9D9D9" w:themeFill="background1" w:themeFillShade="D9"/>
            <w:noWrap/>
            <w:vAlign w:val="center"/>
            <w:hideMark/>
          </w:tcPr>
          <w:p w:rsidR="000E6415" w:rsidRPr="000E6415" w:rsidRDefault="000E6415" w:rsidP="000E6415">
            <w:pPr>
              <w:pStyle w:val="BodyText"/>
              <w:numPr>
                <w:ilvl w:val="0"/>
                <w:numId w:val="0"/>
              </w:numPr>
              <w:spacing w:line="276" w:lineRule="auto"/>
              <w:jc w:val="both"/>
              <w:rPr>
                <w:b/>
              </w:rPr>
            </w:pPr>
            <w:r w:rsidRPr="000E6415">
              <w:rPr>
                <w:b/>
              </w:rPr>
              <w:t>Weight</w:t>
            </w:r>
          </w:p>
        </w:tc>
        <w:tc>
          <w:tcPr>
            <w:tcW w:w="1476"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D9D9D9" w:themeFill="background1" w:themeFillShade="D9"/>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59"/>
        </w:trPr>
        <w:tc>
          <w:tcPr>
            <w:tcW w:w="31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Ranking</w:t>
            </w:r>
          </w:p>
        </w:tc>
        <w:tc>
          <w:tcPr>
            <w:tcW w:w="1225"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43"/>
        </w:trPr>
        <w:tc>
          <w:tcPr>
            <w:tcW w:w="31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xml:space="preserve">Price </w:t>
            </w:r>
          </w:p>
        </w:tc>
        <w:tc>
          <w:tcPr>
            <w:tcW w:w="1225"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43"/>
        </w:trPr>
        <w:tc>
          <w:tcPr>
            <w:tcW w:w="31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Weighted Non-price Score</w:t>
            </w:r>
          </w:p>
        </w:tc>
        <w:tc>
          <w:tcPr>
            <w:tcW w:w="1225"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30%</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43"/>
        </w:trPr>
        <w:tc>
          <w:tcPr>
            <w:tcW w:w="31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Weighted Price Score</w:t>
            </w:r>
          </w:p>
        </w:tc>
        <w:tc>
          <w:tcPr>
            <w:tcW w:w="1225"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70%</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r w:rsidR="000E6415" w:rsidRPr="000E6415" w:rsidTr="000E6415">
        <w:trPr>
          <w:trHeight w:val="259"/>
        </w:trPr>
        <w:tc>
          <w:tcPr>
            <w:tcW w:w="3174"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Total Score</w:t>
            </w:r>
          </w:p>
        </w:tc>
        <w:tc>
          <w:tcPr>
            <w:tcW w:w="1225" w:type="dxa"/>
            <w:shd w:val="clear" w:color="auto" w:fill="auto"/>
            <w:noWrap/>
            <w:vAlign w:val="center"/>
            <w:hideMark/>
          </w:tcPr>
          <w:p w:rsidR="000E6415" w:rsidRPr="000E6415" w:rsidRDefault="000E6415" w:rsidP="000E6415">
            <w:pPr>
              <w:pStyle w:val="BodyText"/>
              <w:numPr>
                <w:ilvl w:val="0"/>
                <w:numId w:val="0"/>
              </w:numPr>
              <w:spacing w:line="276" w:lineRule="auto"/>
              <w:jc w:val="both"/>
            </w:pPr>
            <w:r w:rsidRPr="000E6415">
              <w:t>100%</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c>
          <w:tcPr>
            <w:tcW w:w="1476" w:type="dxa"/>
            <w:shd w:val="clear" w:color="auto" w:fill="auto"/>
            <w:noWrap/>
            <w:vAlign w:val="center"/>
            <w:hideMark/>
          </w:tcPr>
          <w:p w:rsidR="000E6415" w:rsidRPr="000E6415" w:rsidRDefault="000E6415" w:rsidP="000E6415">
            <w:pPr>
              <w:pStyle w:val="BodyText"/>
              <w:numPr>
                <w:ilvl w:val="0"/>
                <w:numId w:val="0"/>
              </w:numPr>
              <w:spacing w:line="276" w:lineRule="auto"/>
              <w:jc w:val="both"/>
              <w:rPr>
                <w:b/>
              </w:rPr>
            </w:pPr>
            <w:r w:rsidRPr="000E6415">
              <w:rPr>
                <w:b/>
              </w:rPr>
              <w:t> </w:t>
            </w:r>
          </w:p>
        </w:tc>
      </w:tr>
    </w:tbl>
    <w:p w:rsidR="000E6415" w:rsidRPr="000E6415" w:rsidRDefault="000E6415" w:rsidP="000E6415">
      <w:pPr>
        <w:pStyle w:val="BodyText"/>
        <w:numPr>
          <w:ilvl w:val="0"/>
          <w:numId w:val="0"/>
        </w:numPr>
        <w:spacing w:line="276" w:lineRule="auto"/>
        <w:jc w:val="both"/>
        <w:rPr>
          <w:b/>
        </w:rPr>
      </w:pPr>
    </w:p>
    <w:p w:rsidR="000E6415" w:rsidRPr="00D11D68" w:rsidRDefault="000E6415" w:rsidP="00ED2B57">
      <w:pPr>
        <w:pStyle w:val="BodyText"/>
        <w:rPr>
          <w:i/>
        </w:rPr>
      </w:pPr>
    </w:p>
    <w:p w:rsidR="00335339" w:rsidRDefault="00335339" w:rsidP="00DF23EE">
      <w:pPr>
        <w:pStyle w:val="Heading2"/>
      </w:pPr>
      <w:bookmarkStart w:id="22" w:name="_Toc534292453"/>
      <w:r>
        <w:t>Tender summary</w:t>
      </w:r>
      <w:bookmarkEnd w:id="22"/>
    </w:p>
    <w:p w:rsidR="00335339" w:rsidRPr="005E57F8" w:rsidRDefault="00335339" w:rsidP="00335339">
      <w:pPr>
        <w:rPr>
          <w:i/>
        </w:rPr>
      </w:pPr>
      <w:r w:rsidRPr="005E57F8">
        <w:rPr>
          <w:i/>
        </w:rPr>
        <w:t>Provide a list of the tenders received alongside the tender sums. If applicable, provide a list of non-returning tenders with a brief description of the reasons, if known.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239"/>
        <w:gridCol w:w="2240"/>
        <w:gridCol w:w="2240"/>
      </w:tblGrid>
      <w:tr w:rsidR="00335339" w:rsidTr="000E6415">
        <w:trPr>
          <w:cnfStyle w:val="100000000000" w:firstRow="1" w:lastRow="0" w:firstColumn="0" w:lastColumn="0" w:oddVBand="0" w:evenVBand="0" w:oddHBand="0" w:evenHBand="0" w:firstRowFirstColumn="0" w:firstRowLastColumn="0" w:lastRowFirstColumn="0" w:lastRowLastColumn="0"/>
          <w:trHeight w:val="1046"/>
        </w:trPr>
        <w:tc>
          <w:tcPr>
            <w:tcW w:w="2114" w:type="dxa"/>
            <w:hideMark/>
          </w:tcPr>
          <w:p w:rsidR="00335339" w:rsidRDefault="00335339" w:rsidP="000E6415">
            <w:pPr>
              <w:pStyle w:val="BodyText"/>
              <w:numPr>
                <w:ilvl w:val="0"/>
                <w:numId w:val="0"/>
              </w:numPr>
              <w:spacing w:line="276" w:lineRule="auto"/>
              <w:ind w:left="29"/>
              <w:jc w:val="both"/>
            </w:pPr>
            <w:r>
              <w:t xml:space="preserve">Tenderer </w:t>
            </w:r>
          </w:p>
        </w:tc>
        <w:tc>
          <w:tcPr>
            <w:tcW w:w="2239" w:type="dxa"/>
            <w:hideMark/>
          </w:tcPr>
          <w:p w:rsidR="00335339" w:rsidRDefault="00335339" w:rsidP="001C527F">
            <w:pPr>
              <w:pStyle w:val="BodyText"/>
              <w:numPr>
                <w:ilvl w:val="0"/>
                <w:numId w:val="0"/>
              </w:numPr>
              <w:spacing w:line="276" w:lineRule="auto"/>
              <w:jc w:val="both"/>
            </w:pPr>
            <w:r>
              <w:t xml:space="preserve">Lump sum tender </w:t>
            </w:r>
          </w:p>
          <w:p w:rsidR="00335339" w:rsidRDefault="00335339" w:rsidP="001C527F">
            <w:pPr>
              <w:pStyle w:val="BodyText"/>
              <w:numPr>
                <w:ilvl w:val="0"/>
                <w:numId w:val="0"/>
              </w:numPr>
              <w:spacing w:line="276" w:lineRule="auto"/>
              <w:jc w:val="both"/>
            </w:pPr>
            <w:r>
              <w:t xml:space="preserve">(incl. Provisionals) </w:t>
            </w:r>
          </w:p>
        </w:tc>
        <w:tc>
          <w:tcPr>
            <w:tcW w:w="2240" w:type="dxa"/>
            <w:hideMark/>
          </w:tcPr>
          <w:p w:rsidR="00335339" w:rsidRDefault="00335339" w:rsidP="001C527F">
            <w:pPr>
              <w:pStyle w:val="BodyText"/>
              <w:numPr>
                <w:ilvl w:val="0"/>
                <w:numId w:val="0"/>
              </w:numPr>
              <w:spacing w:line="276" w:lineRule="auto"/>
              <w:jc w:val="both"/>
            </w:pPr>
            <w:r>
              <w:t xml:space="preserve">Lump Sum Tender </w:t>
            </w:r>
          </w:p>
          <w:p w:rsidR="00335339" w:rsidRDefault="00335339" w:rsidP="001C527F">
            <w:pPr>
              <w:pStyle w:val="BodyText"/>
              <w:numPr>
                <w:ilvl w:val="0"/>
                <w:numId w:val="0"/>
              </w:numPr>
              <w:spacing w:line="276" w:lineRule="auto"/>
              <w:jc w:val="both"/>
            </w:pPr>
            <w:r>
              <w:t>(excl. Provisionals)</w:t>
            </w:r>
          </w:p>
        </w:tc>
        <w:tc>
          <w:tcPr>
            <w:tcW w:w="2240" w:type="dxa"/>
            <w:hideMark/>
          </w:tcPr>
          <w:p w:rsidR="00335339" w:rsidRDefault="00335339" w:rsidP="001C527F">
            <w:pPr>
              <w:pStyle w:val="BodyText"/>
              <w:numPr>
                <w:ilvl w:val="0"/>
                <w:numId w:val="0"/>
              </w:numPr>
              <w:spacing w:line="276" w:lineRule="auto"/>
              <w:jc w:val="both"/>
            </w:pPr>
            <w:r>
              <w:t xml:space="preserve">Adjusted </w:t>
            </w:r>
          </w:p>
          <w:p w:rsidR="00335339" w:rsidRDefault="00335339" w:rsidP="001C527F">
            <w:pPr>
              <w:pStyle w:val="BodyText"/>
              <w:numPr>
                <w:ilvl w:val="0"/>
                <w:numId w:val="0"/>
              </w:numPr>
              <w:spacing w:line="276" w:lineRule="auto"/>
              <w:jc w:val="both"/>
            </w:pPr>
            <w:r>
              <w:t>Lump Sum Tender</w:t>
            </w:r>
          </w:p>
          <w:p w:rsidR="00335339" w:rsidRDefault="00335339" w:rsidP="001C527F">
            <w:pPr>
              <w:pStyle w:val="BodyText"/>
              <w:numPr>
                <w:ilvl w:val="0"/>
                <w:numId w:val="0"/>
              </w:numPr>
              <w:spacing w:line="276" w:lineRule="auto"/>
              <w:jc w:val="both"/>
            </w:pPr>
            <w:r>
              <w:t>(excl. Provisionals)</w:t>
            </w:r>
          </w:p>
        </w:tc>
      </w:tr>
      <w:tr w:rsidR="00335339" w:rsidTr="000E6415">
        <w:tblPrEx>
          <w:tblCellMar>
            <w:top w:w="68" w:type="dxa"/>
            <w:bottom w:w="68" w:type="dxa"/>
          </w:tblCellMar>
        </w:tblPrEx>
        <w:trPr>
          <w:trHeight w:val="390"/>
        </w:trPr>
        <w:tc>
          <w:tcPr>
            <w:tcW w:w="2114" w:type="dxa"/>
          </w:tcPr>
          <w:p w:rsidR="00335339" w:rsidRDefault="00335339" w:rsidP="001C527F">
            <w:pPr>
              <w:pStyle w:val="BodyText"/>
              <w:spacing w:line="276" w:lineRule="auto"/>
              <w:ind w:left="0"/>
              <w:jc w:val="both"/>
            </w:pPr>
          </w:p>
        </w:tc>
        <w:tc>
          <w:tcPr>
            <w:tcW w:w="2239"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r>
      <w:tr w:rsidR="00335339" w:rsidTr="000E6415">
        <w:tblPrEx>
          <w:tblCellMar>
            <w:top w:w="68" w:type="dxa"/>
            <w:bottom w:w="68" w:type="dxa"/>
          </w:tblCellMar>
        </w:tblPrEx>
        <w:trPr>
          <w:trHeight w:val="390"/>
        </w:trPr>
        <w:tc>
          <w:tcPr>
            <w:tcW w:w="2114" w:type="dxa"/>
          </w:tcPr>
          <w:p w:rsidR="00335339" w:rsidRDefault="00335339" w:rsidP="001C527F">
            <w:pPr>
              <w:pStyle w:val="BodyText"/>
              <w:spacing w:line="276" w:lineRule="auto"/>
              <w:ind w:left="0"/>
              <w:jc w:val="both"/>
            </w:pPr>
          </w:p>
        </w:tc>
        <w:tc>
          <w:tcPr>
            <w:tcW w:w="2239"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r>
      <w:tr w:rsidR="00335339" w:rsidTr="000E6415">
        <w:tblPrEx>
          <w:tblCellMar>
            <w:top w:w="68" w:type="dxa"/>
            <w:bottom w:w="68" w:type="dxa"/>
          </w:tblCellMar>
        </w:tblPrEx>
        <w:trPr>
          <w:trHeight w:val="390"/>
        </w:trPr>
        <w:tc>
          <w:tcPr>
            <w:tcW w:w="2114" w:type="dxa"/>
          </w:tcPr>
          <w:p w:rsidR="00335339" w:rsidRDefault="00335339" w:rsidP="001C527F">
            <w:pPr>
              <w:pStyle w:val="BodyText"/>
              <w:spacing w:line="276" w:lineRule="auto"/>
              <w:ind w:left="0"/>
              <w:jc w:val="both"/>
            </w:pPr>
          </w:p>
        </w:tc>
        <w:tc>
          <w:tcPr>
            <w:tcW w:w="2239"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r>
      <w:tr w:rsidR="00335339" w:rsidTr="000E6415">
        <w:tblPrEx>
          <w:tblCellMar>
            <w:top w:w="68" w:type="dxa"/>
            <w:bottom w:w="68" w:type="dxa"/>
          </w:tblCellMar>
        </w:tblPrEx>
        <w:trPr>
          <w:trHeight w:val="390"/>
        </w:trPr>
        <w:tc>
          <w:tcPr>
            <w:tcW w:w="2114" w:type="dxa"/>
          </w:tcPr>
          <w:p w:rsidR="00335339" w:rsidRDefault="00335339" w:rsidP="001C527F">
            <w:pPr>
              <w:pStyle w:val="BodyText"/>
              <w:spacing w:line="276" w:lineRule="auto"/>
              <w:ind w:left="0"/>
              <w:jc w:val="both"/>
            </w:pPr>
          </w:p>
        </w:tc>
        <w:tc>
          <w:tcPr>
            <w:tcW w:w="2239"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r>
      <w:tr w:rsidR="00335339" w:rsidTr="000E6415">
        <w:tblPrEx>
          <w:tblCellMar>
            <w:top w:w="68" w:type="dxa"/>
            <w:bottom w:w="68" w:type="dxa"/>
          </w:tblCellMar>
        </w:tblPrEx>
        <w:trPr>
          <w:trHeight w:val="390"/>
        </w:trPr>
        <w:tc>
          <w:tcPr>
            <w:tcW w:w="2114" w:type="dxa"/>
          </w:tcPr>
          <w:p w:rsidR="00335339" w:rsidRDefault="00335339" w:rsidP="001C527F">
            <w:pPr>
              <w:pStyle w:val="BodyText"/>
              <w:spacing w:line="276" w:lineRule="auto"/>
              <w:ind w:left="0"/>
              <w:jc w:val="both"/>
            </w:pPr>
          </w:p>
        </w:tc>
        <w:tc>
          <w:tcPr>
            <w:tcW w:w="2239"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c>
          <w:tcPr>
            <w:tcW w:w="2240" w:type="dxa"/>
          </w:tcPr>
          <w:p w:rsidR="00335339" w:rsidRDefault="00335339" w:rsidP="001C527F">
            <w:pPr>
              <w:pStyle w:val="BodyText"/>
              <w:spacing w:line="276" w:lineRule="auto"/>
              <w:ind w:left="0"/>
              <w:jc w:val="both"/>
            </w:pPr>
          </w:p>
        </w:tc>
      </w:tr>
      <w:tr w:rsidR="00356C28" w:rsidTr="000E6415">
        <w:tblPrEx>
          <w:tblCellMar>
            <w:top w:w="68" w:type="dxa"/>
            <w:bottom w:w="68" w:type="dxa"/>
          </w:tblCellMar>
        </w:tblPrEx>
        <w:trPr>
          <w:trHeight w:val="390"/>
        </w:trPr>
        <w:tc>
          <w:tcPr>
            <w:tcW w:w="2114" w:type="dxa"/>
          </w:tcPr>
          <w:p w:rsidR="00356C28" w:rsidRDefault="00356C28" w:rsidP="001C527F">
            <w:pPr>
              <w:pStyle w:val="BodyText"/>
              <w:spacing w:line="276" w:lineRule="auto"/>
              <w:ind w:left="0"/>
              <w:jc w:val="both"/>
            </w:pPr>
          </w:p>
        </w:tc>
        <w:tc>
          <w:tcPr>
            <w:tcW w:w="2239" w:type="dxa"/>
          </w:tcPr>
          <w:p w:rsidR="00356C28" w:rsidRDefault="00356C28" w:rsidP="001C527F">
            <w:pPr>
              <w:pStyle w:val="BodyText"/>
              <w:spacing w:line="276" w:lineRule="auto"/>
              <w:ind w:left="0"/>
              <w:jc w:val="both"/>
            </w:pPr>
          </w:p>
        </w:tc>
        <w:tc>
          <w:tcPr>
            <w:tcW w:w="2240" w:type="dxa"/>
          </w:tcPr>
          <w:p w:rsidR="00356C28" w:rsidRDefault="00356C28" w:rsidP="001C527F">
            <w:pPr>
              <w:pStyle w:val="BodyText"/>
              <w:spacing w:line="276" w:lineRule="auto"/>
              <w:ind w:left="0"/>
              <w:jc w:val="both"/>
            </w:pPr>
          </w:p>
        </w:tc>
        <w:tc>
          <w:tcPr>
            <w:tcW w:w="2240" w:type="dxa"/>
          </w:tcPr>
          <w:p w:rsidR="00356C28" w:rsidRDefault="00356C28" w:rsidP="001C527F">
            <w:pPr>
              <w:pStyle w:val="BodyText"/>
              <w:spacing w:line="276" w:lineRule="auto"/>
              <w:ind w:left="0"/>
              <w:jc w:val="both"/>
            </w:pPr>
          </w:p>
        </w:tc>
      </w:tr>
    </w:tbl>
    <w:p w:rsidR="005D60F1" w:rsidRPr="00A11B34" w:rsidRDefault="005D60F1" w:rsidP="00DF23EE">
      <w:pPr>
        <w:pStyle w:val="Heading2"/>
      </w:pPr>
      <w:bookmarkStart w:id="23" w:name="_Toc534292454"/>
      <w:r w:rsidRPr="00A11B34">
        <w:t>Post tender communication</w:t>
      </w:r>
      <w:bookmarkEnd w:id="23"/>
    </w:p>
    <w:p w:rsidR="005D60F1" w:rsidRPr="00356C28" w:rsidRDefault="005D60F1" w:rsidP="005D60F1">
      <w:pPr>
        <w:pStyle w:val="BodyText"/>
        <w:spacing w:line="276" w:lineRule="auto"/>
        <w:contextualSpacing/>
        <w:jc w:val="both"/>
        <w:rPr>
          <w:i/>
        </w:rPr>
      </w:pPr>
      <w:r w:rsidRPr="00356C28">
        <w:rPr>
          <w:i/>
        </w:rPr>
        <w:t>Provide any necessary details pertinent to tender-related correspondence that occurred after submission.</w:t>
      </w:r>
    </w:p>
    <w:p w:rsidR="005D60F1" w:rsidRPr="00A11B34" w:rsidRDefault="005D60F1" w:rsidP="00DF23EE">
      <w:pPr>
        <w:pStyle w:val="Heading2"/>
      </w:pPr>
      <w:bookmarkStart w:id="24" w:name="_Toc534292455"/>
      <w:r w:rsidRPr="00A11B34">
        <w:t>Preferred contractor</w:t>
      </w:r>
      <w:r w:rsidR="00356C28">
        <w:t>/consultant</w:t>
      </w:r>
      <w:bookmarkEnd w:id="24"/>
    </w:p>
    <w:p w:rsidR="005D60F1" w:rsidRPr="00356C28" w:rsidRDefault="005D60F1" w:rsidP="005D60F1">
      <w:pPr>
        <w:pStyle w:val="BodyText"/>
        <w:spacing w:line="276" w:lineRule="auto"/>
        <w:contextualSpacing/>
        <w:jc w:val="both"/>
        <w:rPr>
          <w:i/>
        </w:rPr>
      </w:pPr>
      <w:r w:rsidRPr="00356C28">
        <w:rPr>
          <w:i/>
        </w:rPr>
        <w:t>Provide the name of the preferred contractor</w:t>
      </w:r>
      <w:r w:rsidR="00356C28">
        <w:rPr>
          <w:i/>
        </w:rPr>
        <w:t>/consultant</w:t>
      </w:r>
      <w:r w:rsidRPr="00356C28">
        <w:rPr>
          <w:i/>
        </w:rPr>
        <w:t xml:space="preserve"> with a summary of the criteria used for the selection. Criteria would include, but not be limited to, offer compliance, contractor experience and resources, length of proposed detailed program for works delivery, safety compliance, value for money, </w:t>
      </w:r>
      <w:proofErr w:type="spellStart"/>
      <w:r w:rsidRPr="00356C28">
        <w:rPr>
          <w:i/>
        </w:rPr>
        <w:t>etc</w:t>
      </w:r>
      <w:proofErr w:type="spellEnd"/>
    </w:p>
    <w:p w:rsidR="005D60F1" w:rsidRPr="00A11B34" w:rsidRDefault="005B74C0" w:rsidP="005D60F1">
      <w:pPr>
        <w:pStyle w:val="Heading1"/>
        <w:spacing w:line="276" w:lineRule="auto"/>
        <w:jc w:val="both"/>
      </w:pPr>
      <w:bookmarkStart w:id="25" w:name="_Toc534292456"/>
      <w:r>
        <w:t xml:space="preserve">Pre-construction Infrastructure Contribution </w:t>
      </w:r>
      <w:r w:rsidR="005D60F1" w:rsidRPr="00A11B34">
        <w:t>estimate</w:t>
      </w:r>
      <w:bookmarkEnd w:id="25"/>
      <w:r>
        <w:t xml:space="preserve"> (for construction tender evaluation only)</w:t>
      </w:r>
    </w:p>
    <w:p w:rsidR="005D60F1" w:rsidRPr="00493767" w:rsidRDefault="005B74C0" w:rsidP="005D60F1">
      <w:pPr>
        <w:pStyle w:val="BodyText"/>
        <w:spacing w:line="276" w:lineRule="auto"/>
        <w:contextualSpacing/>
        <w:jc w:val="both"/>
        <w:rPr>
          <w:i/>
        </w:rPr>
      </w:pPr>
      <w:r w:rsidRPr="00493767">
        <w:rPr>
          <w:i/>
        </w:rPr>
        <w:t xml:space="preserve">The </w:t>
      </w:r>
      <w:r w:rsidRPr="00493767">
        <w:rPr>
          <w:i/>
        </w:rPr>
        <w:t>Pre-construction Infrastructure Contribution estimate</w:t>
      </w:r>
      <w:r w:rsidRPr="00493767">
        <w:rPr>
          <w:i/>
        </w:rPr>
        <w:t xml:space="preserve"> (PICE) </w:t>
      </w:r>
      <w:r w:rsidR="00B82029" w:rsidRPr="00493767">
        <w:rPr>
          <w:i/>
        </w:rPr>
        <w:t>re</w:t>
      </w:r>
      <w:r w:rsidRPr="00493767">
        <w:rPr>
          <w:i/>
        </w:rPr>
        <w:t xml:space="preserve">sets the upper limit for </w:t>
      </w:r>
      <w:r w:rsidR="00B82029" w:rsidRPr="00493767">
        <w:rPr>
          <w:i/>
        </w:rPr>
        <w:t>payments on the project under the Funding and Delivery of Growth Standard.</w:t>
      </w:r>
      <w:r w:rsidRPr="00493767">
        <w:rPr>
          <w:i/>
        </w:rPr>
        <w:t xml:space="preserve"> Please fil</w:t>
      </w:r>
      <w:r w:rsidR="00B82029" w:rsidRPr="00493767">
        <w:rPr>
          <w:i/>
        </w:rPr>
        <w:t>l out</w:t>
      </w:r>
      <w:r w:rsidRPr="00493767">
        <w:rPr>
          <w:i/>
        </w:rPr>
        <w:t xml:space="preserve"> the table below outlining </w:t>
      </w:r>
      <w:r w:rsidR="00B82029" w:rsidRPr="00493767">
        <w:rPr>
          <w:i/>
        </w:rPr>
        <w:t xml:space="preserve">the following cost items – </w:t>
      </w:r>
      <w:r w:rsidRPr="00493767">
        <w:rPr>
          <w:i/>
        </w:rPr>
        <w:t>design</w:t>
      </w:r>
      <w:r w:rsidR="00B82029" w:rsidRPr="00493767">
        <w:rPr>
          <w:i/>
        </w:rPr>
        <w:t xml:space="preserve"> and preconstruction project Management</w:t>
      </w:r>
      <w:r w:rsidRPr="00493767">
        <w:rPr>
          <w:i/>
        </w:rPr>
        <w:t xml:space="preserve"> (if eligible), tender award</w:t>
      </w:r>
      <w:r w:rsidR="00B82029" w:rsidRPr="00493767">
        <w:rPr>
          <w:i/>
        </w:rPr>
        <w:t xml:space="preserve"> (preferred tenderer)</w:t>
      </w:r>
      <w:r w:rsidRPr="00493767">
        <w:rPr>
          <w:i/>
        </w:rPr>
        <w:t>, provisio</w:t>
      </w:r>
      <w:r w:rsidR="00B82029" w:rsidRPr="00493767">
        <w:rPr>
          <w:i/>
        </w:rPr>
        <w:t>nal sum items,</w:t>
      </w:r>
      <w:r w:rsidR="005D60F1" w:rsidRPr="00493767">
        <w:rPr>
          <w:i/>
        </w:rPr>
        <w:t xml:space="preserve"> construction management, </w:t>
      </w:r>
      <w:r w:rsidR="00B82029" w:rsidRPr="00493767">
        <w:rPr>
          <w:i/>
        </w:rPr>
        <w:t>and other items.</w:t>
      </w:r>
    </w:p>
    <w:p w:rsidR="00B82029" w:rsidRPr="00493767" w:rsidRDefault="00B82029" w:rsidP="005D60F1">
      <w:pPr>
        <w:pStyle w:val="BodyText"/>
        <w:spacing w:line="276" w:lineRule="auto"/>
        <w:contextualSpacing/>
        <w:jc w:val="both"/>
        <w:rPr>
          <w: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4386"/>
        <w:gridCol w:w="2141"/>
      </w:tblGrid>
      <w:tr w:rsidR="00B82029" w:rsidTr="00B82029">
        <w:trPr>
          <w:cnfStyle w:val="100000000000" w:firstRow="1" w:lastRow="0" w:firstColumn="0" w:lastColumn="0" w:oddVBand="0" w:evenVBand="0" w:oddHBand="0" w:evenHBand="0" w:firstRowFirstColumn="0" w:firstRowLastColumn="0" w:lastRowFirstColumn="0" w:lastRowLastColumn="0"/>
          <w:trHeight w:val="669"/>
        </w:trPr>
        <w:tc>
          <w:tcPr>
            <w:tcW w:w="1692" w:type="dxa"/>
            <w:hideMark/>
          </w:tcPr>
          <w:p w:rsidR="00B82029" w:rsidRDefault="00B82029" w:rsidP="00D67737">
            <w:pPr>
              <w:pStyle w:val="BodyText"/>
              <w:numPr>
                <w:ilvl w:val="0"/>
                <w:numId w:val="0"/>
              </w:numPr>
              <w:spacing w:line="276" w:lineRule="auto"/>
              <w:ind w:left="29"/>
              <w:jc w:val="both"/>
            </w:pPr>
            <w:r>
              <w:t>Item</w:t>
            </w:r>
          </w:p>
        </w:tc>
        <w:tc>
          <w:tcPr>
            <w:tcW w:w="4386" w:type="dxa"/>
            <w:hideMark/>
          </w:tcPr>
          <w:p w:rsidR="00B82029" w:rsidRDefault="00B82029" w:rsidP="00D67737">
            <w:pPr>
              <w:pStyle w:val="BodyText"/>
              <w:numPr>
                <w:ilvl w:val="0"/>
                <w:numId w:val="0"/>
              </w:numPr>
              <w:spacing w:line="276" w:lineRule="auto"/>
              <w:jc w:val="both"/>
            </w:pPr>
            <w:r>
              <w:t>Description of items</w:t>
            </w:r>
          </w:p>
        </w:tc>
        <w:tc>
          <w:tcPr>
            <w:tcW w:w="2141" w:type="dxa"/>
            <w:hideMark/>
          </w:tcPr>
          <w:p w:rsidR="00B82029" w:rsidRDefault="00B82029" w:rsidP="00D67737">
            <w:pPr>
              <w:pStyle w:val="BodyText"/>
              <w:numPr>
                <w:ilvl w:val="0"/>
                <w:numId w:val="0"/>
              </w:numPr>
              <w:spacing w:line="276" w:lineRule="auto"/>
              <w:jc w:val="both"/>
            </w:pPr>
            <w:r>
              <w:t>Cost (ex GST)</w:t>
            </w:r>
          </w:p>
        </w:tc>
      </w:tr>
      <w:tr w:rsidR="00B82029" w:rsidTr="00B82029">
        <w:tblPrEx>
          <w:tblCellMar>
            <w:top w:w="68" w:type="dxa"/>
            <w:bottom w:w="68" w:type="dxa"/>
          </w:tblCellMar>
        </w:tblPrEx>
        <w:trPr>
          <w:trHeight w:val="857"/>
        </w:trPr>
        <w:tc>
          <w:tcPr>
            <w:tcW w:w="1692" w:type="dxa"/>
          </w:tcPr>
          <w:p w:rsidR="00B82029" w:rsidRDefault="00B82029" w:rsidP="00493767">
            <w:pPr>
              <w:pStyle w:val="BodyText"/>
              <w:spacing w:line="276" w:lineRule="auto"/>
              <w:ind w:left="0"/>
              <w:jc w:val="both"/>
            </w:pPr>
            <w:r>
              <w:t>Design</w:t>
            </w:r>
          </w:p>
        </w:tc>
        <w:tc>
          <w:tcPr>
            <w:tcW w:w="4386" w:type="dxa"/>
          </w:tcPr>
          <w:p w:rsidR="00B82029" w:rsidRPr="00493767" w:rsidRDefault="00493767" w:rsidP="00D67737">
            <w:pPr>
              <w:pStyle w:val="BodyText"/>
              <w:spacing w:line="276" w:lineRule="auto"/>
              <w:ind w:left="0"/>
              <w:jc w:val="both"/>
              <w:rPr>
                <w:i/>
              </w:rPr>
            </w:pPr>
            <w:r w:rsidRPr="00493767">
              <w:rPr>
                <w:i/>
              </w:rPr>
              <w:t>Outline design requirements</w:t>
            </w:r>
          </w:p>
        </w:tc>
        <w:tc>
          <w:tcPr>
            <w:tcW w:w="2141" w:type="dxa"/>
          </w:tcPr>
          <w:p w:rsidR="00B82029" w:rsidRDefault="00B82029" w:rsidP="00D67737">
            <w:pPr>
              <w:pStyle w:val="BodyText"/>
              <w:spacing w:line="276" w:lineRule="auto"/>
              <w:ind w:left="0"/>
              <w:jc w:val="both"/>
            </w:pPr>
          </w:p>
        </w:tc>
      </w:tr>
      <w:tr w:rsidR="00B82029" w:rsidTr="00B82029">
        <w:tblPrEx>
          <w:tblCellMar>
            <w:top w:w="68" w:type="dxa"/>
            <w:bottom w:w="68" w:type="dxa"/>
          </w:tblCellMar>
        </w:tblPrEx>
        <w:trPr>
          <w:trHeight w:val="857"/>
        </w:trPr>
        <w:tc>
          <w:tcPr>
            <w:tcW w:w="1692" w:type="dxa"/>
          </w:tcPr>
          <w:p w:rsidR="00B82029" w:rsidRDefault="00B82029" w:rsidP="00D67737">
            <w:pPr>
              <w:pStyle w:val="BodyText"/>
              <w:spacing w:line="276" w:lineRule="auto"/>
              <w:ind w:left="0"/>
              <w:jc w:val="both"/>
            </w:pPr>
            <w:r>
              <w:t>Pre-construction items</w:t>
            </w:r>
          </w:p>
        </w:tc>
        <w:tc>
          <w:tcPr>
            <w:tcW w:w="4386" w:type="dxa"/>
          </w:tcPr>
          <w:p w:rsidR="00B82029" w:rsidRPr="00493767" w:rsidRDefault="00A848AA" w:rsidP="00A848AA">
            <w:pPr>
              <w:pStyle w:val="BodyText"/>
              <w:spacing w:line="276" w:lineRule="auto"/>
              <w:ind w:left="0"/>
              <w:jc w:val="both"/>
              <w:rPr>
                <w:i/>
              </w:rPr>
            </w:pPr>
            <w:r w:rsidRPr="00493767">
              <w:rPr>
                <w:i/>
              </w:rPr>
              <w:t>Other items required to complete the design</w:t>
            </w:r>
          </w:p>
        </w:tc>
        <w:tc>
          <w:tcPr>
            <w:tcW w:w="2141" w:type="dxa"/>
          </w:tcPr>
          <w:p w:rsidR="00B82029" w:rsidRDefault="00B82029" w:rsidP="00D67737">
            <w:pPr>
              <w:pStyle w:val="BodyText"/>
              <w:spacing w:line="276" w:lineRule="auto"/>
              <w:ind w:left="0"/>
              <w:jc w:val="both"/>
            </w:pPr>
          </w:p>
        </w:tc>
      </w:tr>
      <w:tr w:rsidR="00B82029" w:rsidTr="00B82029">
        <w:tblPrEx>
          <w:tblCellMar>
            <w:top w:w="68" w:type="dxa"/>
            <w:bottom w:w="68" w:type="dxa"/>
          </w:tblCellMar>
        </w:tblPrEx>
        <w:trPr>
          <w:trHeight w:val="857"/>
        </w:trPr>
        <w:tc>
          <w:tcPr>
            <w:tcW w:w="1692" w:type="dxa"/>
          </w:tcPr>
          <w:p w:rsidR="00B82029" w:rsidRDefault="00A848AA" w:rsidP="00D67737">
            <w:pPr>
              <w:pStyle w:val="BodyText"/>
              <w:spacing w:line="276" w:lineRule="auto"/>
              <w:ind w:left="0"/>
              <w:jc w:val="both"/>
            </w:pPr>
            <w:r>
              <w:t>Tender award</w:t>
            </w:r>
          </w:p>
        </w:tc>
        <w:tc>
          <w:tcPr>
            <w:tcW w:w="4386" w:type="dxa"/>
          </w:tcPr>
          <w:p w:rsidR="00B82029" w:rsidRPr="00493767" w:rsidRDefault="00A848AA" w:rsidP="00D67737">
            <w:pPr>
              <w:pStyle w:val="BodyText"/>
              <w:spacing w:line="276" w:lineRule="auto"/>
              <w:ind w:left="0"/>
              <w:jc w:val="both"/>
              <w:rPr>
                <w:i/>
              </w:rPr>
            </w:pPr>
            <w:r w:rsidRPr="00493767">
              <w:rPr>
                <w:i/>
              </w:rPr>
              <w:t>Based on preferred tenderer</w:t>
            </w:r>
          </w:p>
        </w:tc>
        <w:tc>
          <w:tcPr>
            <w:tcW w:w="2141" w:type="dxa"/>
          </w:tcPr>
          <w:p w:rsidR="00B82029" w:rsidRDefault="00B82029" w:rsidP="00D67737">
            <w:pPr>
              <w:pStyle w:val="BodyText"/>
              <w:spacing w:line="276" w:lineRule="auto"/>
              <w:ind w:left="0"/>
              <w:jc w:val="both"/>
            </w:pPr>
          </w:p>
        </w:tc>
      </w:tr>
      <w:tr w:rsidR="00B82029" w:rsidTr="00B82029">
        <w:tblPrEx>
          <w:tblCellMar>
            <w:top w:w="68" w:type="dxa"/>
            <w:bottom w:w="68" w:type="dxa"/>
          </w:tblCellMar>
        </w:tblPrEx>
        <w:trPr>
          <w:trHeight w:val="857"/>
        </w:trPr>
        <w:tc>
          <w:tcPr>
            <w:tcW w:w="1692" w:type="dxa"/>
          </w:tcPr>
          <w:p w:rsidR="00B82029" w:rsidRDefault="00A848AA" w:rsidP="00D67737">
            <w:pPr>
              <w:pStyle w:val="BodyText"/>
              <w:spacing w:line="276" w:lineRule="auto"/>
              <w:ind w:left="0"/>
              <w:jc w:val="both"/>
            </w:pPr>
            <w:r>
              <w:t>Provisional items</w:t>
            </w:r>
          </w:p>
        </w:tc>
        <w:tc>
          <w:tcPr>
            <w:tcW w:w="4386" w:type="dxa"/>
          </w:tcPr>
          <w:p w:rsidR="00B82029" w:rsidRPr="00493767" w:rsidRDefault="00A848AA" w:rsidP="00A848AA">
            <w:pPr>
              <w:pStyle w:val="BodyText"/>
              <w:spacing w:line="276" w:lineRule="auto"/>
              <w:ind w:left="0"/>
              <w:jc w:val="both"/>
              <w:rPr>
                <w:i/>
              </w:rPr>
            </w:pPr>
            <w:r w:rsidRPr="00493767">
              <w:rPr>
                <w:i/>
              </w:rPr>
              <w:t xml:space="preserve">List out the </w:t>
            </w:r>
            <w:r w:rsidRPr="00493767">
              <w:rPr>
                <w:i/>
              </w:rPr>
              <w:t>Provisional items</w:t>
            </w:r>
            <w:r w:rsidRPr="00493767">
              <w:rPr>
                <w:i/>
              </w:rPr>
              <w:t xml:space="preserve"> included in the tender </w:t>
            </w:r>
          </w:p>
        </w:tc>
        <w:tc>
          <w:tcPr>
            <w:tcW w:w="2141" w:type="dxa"/>
          </w:tcPr>
          <w:p w:rsidR="00B82029" w:rsidRDefault="00B82029" w:rsidP="00D67737">
            <w:pPr>
              <w:pStyle w:val="BodyText"/>
              <w:spacing w:line="276" w:lineRule="auto"/>
              <w:ind w:left="0"/>
              <w:jc w:val="both"/>
            </w:pPr>
          </w:p>
        </w:tc>
      </w:tr>
      <w:tr w:rsidR="00B82029" w:rsidTr="00B82029">
        <w:tblPrEx>
          <w:tblCellMar>
            <w:top w:w="68" w:type="dxa"/>
            <w:bottom w:w="68" w:type="dxa"/>
          </w:tblCellMar>
        </w:tblPrEx>
        <w:trPr>
          <w:trHeight w:val="857"/>
        </w:trPr>
        <w:tc>
          <w:tcPr>
            <w:tcW w:w="1692" w:type="dxa"/>
          </w:tcPr>
          <w:p w:rsidR="00B82029" w:rsidRDefault="00A848AA" w:rsidP="00D67737">
            <w:pPr>
              <w:pStyle w:val="BodyText"/>
              <w:spacing w:line="276" w:lineRule="auto"/>
              <w:ind w:left="0"/>
              <w:jc w:val="both"/>
            </w:pPr>
            <w:r>
              <w:t>Construction management</w:t>
            </w:r>
          </w:p>
        </w:tc>
        <w:tc>
          <w:tcPr>
            <w:tcW w:w="4386" w:type="dxa"/>
          </w:tcPr>
          <w:p w:rsidR="00B82029" w:rsidRPr="00493767" w:rsidRDefault="00A848AA" w:rsidP="00D67737">
            <w:pPr>
              <w:pStyle w:val="BodyText"/>
              <w:spacing w:line="276" w:lineRule="auto"/>
              <w:ind w:left="0"/>
              <w:jc w:val="both"/>
              <w:rPr>
                <w:i/>
              </w:rPr>
            </w:pPr>
            <w:r w:rsidRPr="00493767">
              <w:rPr>
                <w:i/>
              </w:rPr>
              <w:t xml:space="preserve">Clearly identify the rates, time, </w:t>
            </w:r>
            <w:proofErr w:type="spellStart"/>
            <w:r w:rsidRPr="00493767">
              <w:rPr>
                <w:i/>
              </w:rPr>
              <w:t>etc</w:t>
            </w:r>
            <w:proofErr w:type="spellEnd"/>
            <w:r w:rsidRPr="00493767">
              <w:rPr>
                <w:i/>
              </w:rPr>
              <w:t>, in determining the total amount</w:t>
            </w:r>
          </w:p>
        </w:tc>
        <w:tc>
          <w:tcPr>
            <w:tcW w:w="2141" w:type="dxa"/>
          </w:tcPr>
          <w:p w:rsidR="00B82029" w:rsidRDefault="00B82029" w:rsidP="00D67737">
            <w:pPr>
              <w:pStyle w:val="BodyText"/>
              <w:spacing w:line="276" w:lineRule="auto"/>
              <w:ind w:left="0"/>
              <w:jc w:val="both"/>
            </w:pPr>
          </w:p>
        </w:tc>
      </w:tr>
      <w:tr w:rsidR="00B82029" w:rsidTr="00B82029">
        <w:tblPrEx>
          <w:tblCellMar>
            <w:top w:w="68" w:type="dxa"/>
            <w:bottom w:w="68" w:type="dxa"/>
          </w:tblCellMar>
        </w:tblPrEx>
        <w:trPr>
          <w:trHeight w:val="857"/>
        </w:trPr>
        <w:tc>
          <w:tcPr>
            <w:tcW w:w="1692" w:type="dxa"/>
          </w:tcPr>
          <w:p w:rsidR="00B82029" w:rsidRDefault="00A848AA" w:rsidP="00D67737">
            <w:pPr>
              <w:pStyle w:val="BodyText"/>
              <w:spacing w:line="276" w:lineRule="auto"/>
              <w:ind w:left="0"/>
              <w:jc w:val="both"/>
            </w:pPr>
            <w:r>
              <w:t>Other items</w:t>
            </w:r>
          </w:p>
        </w:tc>
        <w:tc>
          <w:tcPr>
            <w:tcW w:w="4386" w:type="dxa"/>
          </w:tcPr>
          <w:p w:rsidR="00B82029" w:rsidRPr="00493767" w:rsidRDefault="00493767" w:rsidP="00D67737">
            <w:pPr>
              <w:pStyle w:val="BodyText"/>
              <w:spacing w:line="276" w:lineRule="auto"/>
              <w:ind w:left="0"/>
              <w:jc w:val="both"/>
              <w:rPr>
                <w:i/>
              </w:rPr>
            </w:pPr>
            <w:r w:rsidRPr="00493767">
              <w:rPr>
                <w:i/>
              </w:rPr>
              <w:t>List any other items required to support delivery of the construction contract</w:t>
            </w:r>
          </w:p>
        </w:tc>
        <w:tc>
          <w:tcPr>
            <w:tcW w:w="2141" w:type="dxa"/>
          </w:tcPr>
          <w:p w:rsidR="00B82029" w:rsidRDefault="00B82029" w:rsidP="00D67737">
            <w:pPr>
              <w:pStyle w:val="BodyText"/>
              <w:spacing w:line="276" w:lineRule="auto"/>
              <w:ind w:left="0"/>
              <w:jc w:val="both"/>
            </w:pPr>
          </w:p>
        </w:tc>
      </w:tr>
    </w:tbl>
    <w:p w:rsidR="00B82029" w:rsidRPr="00493767" w:rsidRDefault="00B82029" w:rsidP="00B82029">
      <w:pPr>
        <w:pStyle w:val="BodyText"/>
        <w:numPr>
          <w:ilvl w:val="0"/>
          <w:numId w:val="0"/>
        </w:numPr>
        <w:spacing w:line="276" w:lineRule="auto"/>
        <w:ind w:left="737" w:hanging="737"/>
        <w:contextualSpacing/>
        <w:jc w:val="both"/>
        <w:rPr>
          <w:i/>
        </w:rPr>
      </w:pPr>
      <w:r>
        <w:tab/>
      </w:r>
      <w:r w:rsidRPr="00493767">
        <w:rPr>
          <w:i/>
        </w:rPr>
        <w:t>Note that each item presented in the table will set an upper limit for that item and</w:t>
      </w:r>
      <w:r w:rsidR="00493767" w:rsidRPr="00493767">
        <w:rPr>
          <w:i/>
        </w:rPr>
        <w:t xml:space="preserve"> will need to be supported by</w:t>
      </w:r>
      <w:r w:rsidRPr="00493767">
        <w:rPr>
          <w:i/>
        </w:rPr>
        <w:t xml:space="preserve"> appropriate invoices </w:t>
      </w:r>
      <w:r w:rsidR="00493767" w:rsidRPr="00493767">
        <w:rPr>
          <w:i/>
        </w:rPr>
        <w:t xml:space="preserve">in the project </w:t>
      </w:r>
      <w:r w:rsidR="00493767" w:rsidRPr="00493767">
        <w:rPr>
          <w:i/>
        </w:rPr>
        <w:t>completion report to be eligible for final payment.</w:t>
      </w:r>
    </w:p>
    <w:p w:rsidR="005D60F1" w:rsidRPr="00A11B34" w:rsidRDefault="005D60F1" w:rsidP="005D60F1">
      <w:pPr>
        <w:pStyle w:val="Heading1"/>
        <w:spacing w:line="276" w:lineRule="auto"/>
        <w:jc w:val="both"/>
      </w:pPr>
      <w:bookmarkStart w:id="26" w:name="_Toc534292457"/>
      <w:r w:rsidRPr="00A11B34">
        <w:t>Conclusion</w:t>
      </w:r>
      <w:bookmarkEnd w:id="26"/>
    </w:p>
    <w:p w:rsidR="005D60F1" w:rsidRPr="00356C28" w:rsidRDefault="005D60F1" w:rsidP="005D60F1">
      <w:pPr>
        <w:pStyle w:val="BodyText"/>
        <w:spacing w:line="276" w:lineRule="auto"/>
        <w:contextualSpacing/>
        <w:jc w:val="both"/>
        <w:rPr>
          <w:i/>
        </w:rPr>
      </w:pPr>
      <w:r w:rsidRPr="00356C28">
        <w:rPr>
          <w:i/>
        </w:rPr>
        <w:t>Provide a proper recommendation for HWC to support the engagement of the preferred contractor</w:t>
      </w:r>
      <w:r w:rsidR="00356C28" w:rsidRPr="00356C28">
        <w:rPr>
          <w:i/>
        </w:rPr>
        <w:t>/consultant</w:t>
      </w:r>
      <w:r w:rsidRPr="00356C28">
        <w:rPr>
          <w:i/>
        </w:rPr>
        <w:t xml:space="preserve"> based on the assessment provided in this report. </w:t>
      </w:r>
    </w:p>
    <w:p w:rsidR="005D60F1" w:rsidRPr="00A11B34" w:rsidRDefault="005D60F1" w:rsidP="005D60F1">
      <w:pPr>
        <w:pStyle w:val="Heading1"/>
        <w:spacing w:line="276" w:lineRule="auto"/>
        <w:jc w:val="both"/>
      </w:pPr>
      <w:bookmarkStart w:id="27" w:name="_Toc534292458"/>
      <w:r w:rsidRPr="00A11B34">
        <w:t>Avoiding Conflict of Interest</w:t>
      </w:r>
      <w:bookmarkEnd w:id="27"/>
    </w:p>
    <w:p w:rsidR="00DF23EE" w:rsidRPr="00493767" w:rsidRDefault="00DF23EE" w:rsidP="00DF23EE">
      <w:pPr>
        <w:pStyle w:val="BodyText"/>
        <w:spacing w:line="276" w:lineRule="auto"/>
        <w:contextualSpacing/>
        <w:jc w:val="both"/>
        <w:rPr>
          <w:i/>
        </w:rPr>
      </w:pPr>
      <w:bookmarkStart w:id="28" w:name="_GoBack"/>
      <w:r w:rsidRPr="00493767">
        <w:rPr>
          <w:i/>
        </w:rPr>
        <w:t>The persons involved are required to declare any conflict of interest before contract award. The tender specifications and assessment results will be reviewed by Hunter Water Corporation to detect any favouritism to particular tenderers if any conflicts are declared.</w:t>
      </w:r>
    </w:p>
    <w:bookmarkEnd w:id="28"/>
    <w:p w:rsidR="00DF23EE" w:rsidRDefault="00DF23EE" w:rsidP="005D60F1">
      <w:pPr>
        <w:pStyle w:val="BodyText"/>
        <w:spacing w:line="276" w:lineRule="auto"/>
        <w:contextualSpacing/>
        <w:jc w:val="both"/>
      </w:pPr>
    </w:p>
    <w:p w:rsidR="005D60F1" w:rsidRDefault="005D60F1" w:rsidP="005D60F1">
      <w:pPr>
        <w:pStyle w:val="BodyText"/>
        <w:spacing w:line="276" w:lineRule="auto"/>
        <w:contextualSpacing/>
        <w:jc w:val="both"/>
      </w:pPr>
      <w:r>
        <w:t>This is to confirm that persons involved in preparing the tender documents and assessing tenders</w:t>
      </w:r>
    </w:p>
    <w:p w:rsidR="00DF23EE" w:rsidRDefault="005D60F1" w:rsidP="005D60F1">
      <w:pPr>
        <w:pStyle w:val="BodyText"/>
        <w:spacing w:line="276" w:lineRule="auto"/>
        <w:contextualSpacing/>
        <w:jc w:val="both"/>
      </w:pPr>
      <w:r>
        <w:t xml:space="preserve">*have / *have not declared conflict of interest. </w:t>
      </w:r>
    </w:p>
    <w:p w:rsidR="00356C28" w:rsidRDefault="00356C28" w:rsidP="005D60F1">
      <w:pPr>
        <w:pStyle w:val="BodyText"/>
        <w:spacing w:line="276" w:lineRule="auto"/>
        <w:contextualSpacing/>
        <w:jc w:val="both"/>
      </w:pPr>
    </w:p>
    <w:p w:rsidR="0019640B" w:rsidRDefault="005D60F1" w:rsidP="005D60F1">
      <w:pPr>
        <w:pStyle w:val="BodyText"/>
        <w:spacing w:line="276" w:lineRule="auto"/>
        <w:contextualSpacing/>
        <w:jc w:val="both"/>
      </w:pPr>
      <w:r>
        <w:t>* No conflict is declared. / *The conflicts declared are as follows:</w:t>
      </w:r>
    </w:p>
    <w:p w:rsidR="005D60F1" w:rsidRDefault="005D60F1" w:rsidP="005D60F1">
      <w:pPr>
        <w:pStyle w:val="BodyText"/>
        <w:spacing w:line="276" w:lineRule="auto"/>
        <w:contextualSpacing/>
        <w:jc w:val="both"/>
      </w:pPr>
      <w:r>
        <w:t>________________________________________________________________________________</w:t>
      </w:r>
    </w:p>
    <w:p w:rsidR="00356C28" w:rsidRDefault="00356C28" w:rsidP="005D60F1">
      <w:pPr>
        <w:pStyle w:val="BodyText"/>
        <w:spacing w:line="276" w:lineRule="auto"/>
        <w:contextualSpacing/>
        <w:jc w:val="both"/>
      </w:pPr>
    </w:p>
    <w:p w:rsidR="0019640B" w:rsidRDefault="005D60F1" w:rsidP="0019640B">
      <w:pPr>
        <w:pStyle w:val="BodyText"/>
        <w:spacing w:line="276" w:lineRule="auto"/>
        <w:contextualSpacing/>
        <w:jc w:val="both"/>
      </w:pPr>
      <w:r>
        <w:t>*The following actions have been taken t</w:t>
      </w:r>
      <w:r w:rsidR="0019640B">
        <w:t>o manage the conflicts declared:</w:t>
      </w:r>
      <w:r>
        <w:t xml:space="preserve"> </w:t>
      </w:r>
      <w:r w:rsidR="0019640B">
        <w:t xml:space="preserve"> </w:t>
      </w:r>
    </w:p>
    <w:p w:rsidR="0019640B" w:rsidRDefault="0019640B" w:rsidP="0019640B">
      <w:pPr>
        <w:pStyle w:val="ListParagraph"/>
      </w:pPr>
    </w:p>
    <w:p w:rsidR="005D60F1" w:rsidRDefault="005D60F1" w:rsidP="0019640B">
      <w:pPr>
        <w:pStyle w:val="BodyText"/>
        <w:spacing w:line="276" w:lineRule="auto"/>
        <w:contextualSpacing/>
        <w:jc w:val="both"/>
      </w:pPr>
      <w:r>
        <w:t>_________________________________________</w:t>
      </w:r>
      <w:r w:rsidR="0019640B">
        <w:t>______________________________________</w:t>
      </w:r>
    </w:p>
    <w:p w:rsidR="008E1A01" w:rsidRDefault="008E1A01" w:rsidP="005D60F1">
      <w:pPr>
        <w:pStyle w:val="BodyText"/>
        <w:spacing w:line="276" w:lineRule="auto"/>
        <w:contextualSpacing/>
        <w:jc w:val="both"/>
      </w:pPr>
    </w:p>
    <w:p w:rsidR="008E1A01" w:rsidRDefault="008E1A01" w:rsidP="005D60F1">
      <w:pPr>
        <w:pStyle w:val="BodyText"/>
        <w:spacing w:line="276" w:lineRule="auto"/>
        <w:contextualSpacing/>
        <w:jc w:val="both"/>
      </w:pPr>
    </w:p>
    <w:p w:rsidR="005D60F1" w:rsidRDefault="005D60F1" w:rsidP="005D60F1">
      <w:pPr>
        <w:pStyle w:val="BodyText"/>
        <w:spacing w:line="276" w:lineRule="auto"/>
        <w:contextualSpacing/>
        <w:jc w:val="both"/>
      </w:pPr>
      <w:r>
        <w:t xml:space="preserve">Signature:                                                              ____________ </w:t>
      </w:r>
      <w:r w:rsidR="008E1A01">
        <w:t xml:space="preserve"> </w:t>
      </w:r>
      <w:r>
        <w:t xml:space="preserve">_____________ </w:t>
      </w:r>
      <w:r w:rsidR="008E1A01">
        <w:t xml:space="preserve"> </w:t>
      </w:r>
      <w:r>
        <w:t>_____________</w:t>
      </w:r>
    </w:p>
    <w:p w:rsidR="008E1A01" w:rsidRDefault="008E1A01" w:rsidP="005D60F1">
      <w:pPr>
        <w:pStyle w:val="BodyText"/>
        <w:spacing w:line="276" w:lineRule="auto"/>
        <w:contextualSpacing/>
        <w:jc w:val="both"/>
      </w:pPr>
    </w:p>
    <w:p w:rsidR="008E1A01" w:rsidRDefault="008E1A01" w:rsidP="005D60F1">
      <w:pPr>
        <w:pStyle w:val="BodyText"/>
        <w:spacing w:line="276" w:lineRule="auto"/>
        <w:contextualSpacing/>
        <w:jc w:val="both"/>
      </w:pPr>
    </w:p>
    <w:p w:rsidR="005D60F1" w:rsidRDefault="005D60F1" w:rsidP="005D60F1">
      <w:pPr>
        <w:pStyle w:val="BodyText"/>
        <w:spacing w:line="276" w:lineRule="auto"/>
        <w:contextualSpacing/>
        <w:jc w:val="both"/>
      </w:pPr>
      <w:r>
        <w:t xml:space="preserve">Name of Assessment Panel Members:  </w:t>
      </w:r>
      <w:r w:rsidR="0019640B">
        <w:t xml:space="preserve">              </w:t>
      </w:r>
      <w:r>
        <w:t xml:space="preserve">____________ </w:t>
      </w:r>
      <w:r w:rsidR="008E1A01">
        <w:t xml:space="preserve"> </w:t>
      </w:r>
      <w:r>
        <w:t xml:space="preserve">_____________ </w:t>
      </w:r>
      <w:r w:rsidR="008E1A01">
        <w:t xml:space="preserve"> </w:t>
      </w:r>
      <w:r>
        <w:t>_____________</w:t>
      </w:r>
    </w:p>
    <w:p w:rsidR="008E1A01" w:rsidRDefault="008E1A01" w:rsidP="005D60F1">
      <w:pPr>
        <w:pStyle w:val="BodyText"/>
        <w:spacing w:line="276" w:lineRule="auto"/>
        <w:contextualSpacing/>
        <w:jc w:val="both"/>
      </w:pPr>
    </w:p>
    <w:p w:rsidR="008E1A01" w:rsidRDefault="008E1A01" w:rsidP="005D60F1">
      <w:pPr>
        <w:pStyle w:val="BodyText"/>
        <w:spacing w:line="276" w:lineRule="auto"/>
        <w:contextualSpacing/>
        <w:jc w:val="both"/>
      </w:pPr>
    </w:p>
    <w:p w:rsidR="005D60F1" w:rsidRDefault="005D60F1" w:rsidP="005D60F1">
      <w:pPr>
        <w:pStyle w:val="BodyText"/>
        <w:spacing w:line="276" w:lineRule="auto"/>
        <w:contextualSpacing/>
        <w:jc w:val="both"/>
      </w:pPr>
      <w:r>
        <w:t xml:space="preserve">Date:                                                                      ____________ </w:t>
      </w:r>
      <w:r w:rsidR="008E1A01">
        <w:t xml:space="preserve"> </w:t>
      </w:r>
      <w:r>
        <w:t xml:space="preserve">_____________ </w:t>
      </w:r>
      <w:r w:rsidR="008E1A01">
        <w:t xml:space="preserve"> </w:t>
      </w:r>
      <w:r>
        <w:t>_____________</w:t>
      </w:r>
    </w:p>
    <w:p w:rsidR="0019640B" w:rsidRDefault="0019640B" w:rsidP="005D60F1">
      <w:pPr>
        <w:pStyle w:val="BodyText"/>
        <w:spacing w:line="276" w:lineRule="auto"/>
        <w:contextualSpacing/>
        <w:jc w:val="both"/>
      </w:pPr>
    </w:p>
    <w:p w:rsidR="005D60F1" w:rsidRDefault="005D60F1" w:rsidP="005D60F1">
      <w:pPr>
        <w:pStyle w:val="BodyText"/>
        <w:spacing w:line="276" w:lineRule="auto"/>
        <w:contextualSpacing/>
        <w:jc w:val="both"/>
      </w:pPr>
      <w:r>
        <w:t>(* Delete as appropriate)</w:t>
      </w:r>
    </w:p>
    <w:p w:rsidR="005D60F1" w:rsidRPr="00A11B34" w:rsidRDefault="005D60F1" w:rsidP="005D60F1">
      <w:pPr>
        <w:pStyle w:val="Heading1"/>
        <w:spacing w:line="276" w:lineRule="auto"/>
        <w:jc w:val="both"/>
      </w:pPr>
      <w:bookmarkStart w:id="29" w:name="_Toc534292459"/>
      <w:r w:rsidRPr="00A11B34">
        <w:t>Appendices</w:t>
      </w:r>
      <w:bookmarkEnd w:id="29"/>
    </w:p>
    <w:p w:rsidR="00D11D68" w:rsidRDefault="00D11D68" w:rsidP="00DF23EE">
      <w:pPr>
        <w:pStyle w:val="BodyText"/>
        <w:numPr>
          <w:ilvl w:val="0"/>
          <w:numId w:val="9"/>
        </w:numPr>
        <w:spacing w:line="276" w:lineRule="auto"/>
        <w:contextualSpacing/>
        <w:jc w:val="both"/>
      </w:pPr>
      <w:r>
        <w:t>E-tendering portal</w:t>
      </w:r>
      <w:r w:rsidR="00356C28">
        <w:t xml:space="preserve"> details</w:t>
      </w:r>
      <w:r>
        <w:t xml:space="preserve"> </w:t>
      </w:r>
    </w:p>
    <w:p w:rsidR="005D60F1" w:rsidRDefault="005D60F1" w:rsidP="00DF23EE">
      <w:pPr>
        <w:pStyle w:val="BodyText"/>
        <w:numPr>
          <w:ilvl w:val="0"/>
          <w:numId w:val="9"/>
        </w:numPr>
        <w:spacing w:line="276" w:lineRule="auto"/>
        <w:contextualSpacing/>
        <w:jc w:val="both"/>
      </w:pPr>
      <w:r>
        <w:t xml:space="preserve">Tender </w:t>
      </w:r>
      <w:r w:rsidR="00684854">
        <w:t>evaluation worksheet</w:t>
      </w:r>
      <w:r w:rsidR="00356C28">
        <w:t xml:space="preserve"> (including final completed cost data)</w:t>
      </w:r>
    </w:p>
    <w:p w:rsidR="005D60F1" w:rsidRDefault="005D60F1" w:rsidP="00DF23EE">
      <w:pPr>
        <w:pStyle w:val="BodyText"/>
        <w:numPr>
          <w:ilvl w:val="0"/>
          <w:numId w:val="9"/>
        </w:numPr>
        <w:spacing w:line="276" w:lineRule="auto"/>
        <w:contextualSpacing/>
        <w:jc w:val="both"/>
      </w:pPr>
      <w:r>
        <w:t>Tender documentation and addenda</w:t>
      </w:r>
    </w:p>
    <w:p w:rsidR="00016164" w:rsidRDefault="00356C28" w:rsidP="00DF23EE">
      <w:pPr>
        <w:pStyle w:val="BodyText"/>
        <w:numPr>
          <w:ilvl w:val="0"/>
          <w:numId w:val="9"/>
        </w:numPr>
        <w:spacing w:line="276" w:lineRule="auto"/>
        <w:contextualSpacing/>
        <w:jc w:val="both"/>
      </w:pPr>
      <w:r>
        <w:t>Copies of tenders received</w:t>
      </w:r>
    </w:p>
    <w:p w:rsidR="00016164" w:rsidRPr="00016164" w:rsidRDefault="00016164" w:rsidP="00016164"/>
    <w:p w:rsidR="00016164" w:rsidRPr="00016164" w:rsidRDefault="00016164" w:rsidP="00016164"/>
    <w:p w:rsidR="00016164" w:rsidRPr="00016164" w:rsidRDefault="00016164" w:rsidP="00016164"/>
    <w:p w:rsidR="00016164" w:rsidRPr="00016164" w:rsidRDefault="00016164" w:rsidP="00016164"/>
    <w:p w:rsidR="00016164" w:rsidRPr="00016164" w:rsidRDefault="00016164" w:rsidP="00016164"/>
    <w:p w:rsidR="00016164" w:rsidRPr="00016164" w:rsidRDefault="00016164" w:rsidP="00016164"/>
    <w:p w:rsidR="00016164" w:rsidRPr="00016164" w:rsidRDefault="00016164" w:rsidP="00016164"/>
    <w:p w:rsidR="00016164" w:rsidRPr="00016164" w:rsidRDefault="00016164" w:rsidP="00016164"/>
    <w:p w:rsidR="00016164" w:rsidRPr="00016164" w:rsidRDefault="00016164" w:rsidP="00016164"/>
    <w:p w:rsidR="00016164" w:rsidRDefault="00016164" w:rsidP="00016164"/>
    <w:p w:rsidR="00016164" w:rsidRPr="00016164" w:rsidRDefault="00016164" w:rsidP="00016164"/>
    <w:p w:rsidR="00016164" w:rsidRDefault="00016164" w:rsidP="00016164"/>
    <w:p w:rsidR="00016164" w:rsidRDefault="00016164" w:rsidP="00016164"/>
    <w:p w:rsidR="00356C28" w:rsidRPr="00016164" w:rsidRDefault="00016164" w:rsidP="00016164">
      <w:pPr>
        <w:tabs>
          <w:tab w:val="left" w:pos="3957"/>
        </w:tabs>
      </w:pPr>
      <w:r>
        <w:tab/>
      </w:r>
    </w:p>
    <w:sectPr w:rsidR="00356C28" w:rsidRPr="00016164" w:rsidSect="008436EA">
      <w:headerReference w:type="default" r:id="rId8"/>
      <w:footerReference w:type="default" r:id="rId9"/>
      <w:headerReference w:type="first" r:id="rId10"/>
      <w:footerReference w:type="first" r:id="rId11"/>
      <w:pgSz w:w="11906" w:h="16838" w:code="9"/>
      <w:pgMar w:top="1134" w:right="1134" w:bottom="141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E6" w:rsidRDefault="009062E6">
      <w:pPr>
        <w:spacing w:before="0" w:after="0" w:line="240" w:lineRule="auto"/>
      </w:pPr>
      <w:r>
        <w:separator/>
      </w:r>
    </w:p>
  </w:endnote>
  <w:endnote w:type="continuationSeparator" w:id="0">
    <w:p w:rsidR="009062E6" w:rsidRDefault="00906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uto"/>
        <w:bottom w:val="none" w:sz="0" w:space="0" w:color="auto"/>
        <w:insideH w:val="none" w:sz="0" w:space="0" w:color="auto"/>
      </w:tblBorders>
      <w:tblLook w:val="0480" w:firstRow="0" w:lastRow="0" w:firstColumn="1" w:lastColumn="0" w:noHBand="0" w:noVBand="1"/>
    </w:tblPr>
    <w:tblGrid>
      <w:gridCol w:w="4814"/>
      <w:gridCol w:w="4814"/>
    </w:tblGrid>
    <w:tr w:rsidR="00D27DEF" w:rsidTr="00FE6902">
      <w:tc>
        <w:tcPr>
          <w:tcW w:w="9628" w:type="dxa"/>
          <w:gridSpan w:val="2"/>
        </w:tcPr>
        <w:p w:rsidR="00D27DEF" w:rsidRPr="004F005D" w:rsidRDefault="00493767" w:rsidP="004B540F">
          <w:pPr>
            <w:pStyle w:val="Footer"/>
          </w:pPr>
        </w:p>
      </w:tc>
    </w:tr>
    <w:tr w:rsidR="00D27DEF" w:rsidTr="00BF1796">
      <w:trPr>
        <w:trHeight w:val="64"/>
      </w:trPr>
      <w:tc>
        <w:tcPr>
          <w:tcW w:w="4814" w:type="dxa"/>
        </w:tcPr>
        <w:p w:rsidR="00D27DEF" w:rsidRDefault="00493767" w:rsidP="008E1A01">
          <w:pPr>
            <w:pStyle w:val="Footer"/>
            <w:spacing w:before="40" w:after="40"/>
            <w:jc w:val="left"/>
          </w:pPr>
        </w:p>
      </w:tc>
      <w:tc>
        <w:tcPr>
          <w:tcW w:w="4814" w:type="dxa"/>
        </w:tcPr>
        <w:p w:rsidR="00D27DEF" w:rsidRPr="00DB5C49" w:rsidRDefault="007F2ADE" w:rsidP="00BF1796">
          <w:pPr>
            <w:pStyle w:val="Footer"/>
            <w:jc w:val="right"/>
            <w:rPr>
              <w:rStyle w:val="HeaderChar"/>
              <w:i w:val="0"/>
            </w:rPr>
          </w:pPr>
          <w:r w:rsidRPr="00DB5C49">
            <w:rPr>
              <w:i w:val="0"/>
            </w:rPr>
            <w:t xml:space="preserve">Page </w:t>
          </w:r>
          <w:r w:rsidRPr="00DB5C49">
            <w:rPr>
              <w:i w:val="0"/>
            </w:rPr>
            <w:fldChar w:fldCharType="begin"/>
          </w:r>
          <w:r w:rsidRPr="00DB5C49">
            <w:rPr>
              <w:i w:val="0"/>
            </w:rPr>
            <w:instrText xml:space="preserve"> PAGE </w:instrText>
          </w:r>
          <w:r w:rsidRPr="00DB5C49">
            <w:rPr>
              <w:i w:val="0"/>
            </w:rPr>
            <w:fldChar w:fldCharType="separate"/>
          </w:r>
          <w:r w:rsidR="00493767">
            <w:rPr>
              <w:i w:val="0"/>
            </w:rPr>
            <w:t>7</w:t>
          </w:r>
          <w:r w:rsidRPr="00DB5C49">
            <w:rPr>
              <w:i w:val="0"/>
            </w:rPr>
            <w:fldChar w:fldCharType="end"/>
          </w:r>
          <w:r w:rsidRPr="00DB5C49">
            <w:rPr>
              <w:i w:val="0"/>
            </w:rPr>
            <w:t xml:space="preserve"> of </w:t>
          </w:r>
          <w:r w:rsidRPr="00DB5C49">
            <w:rPr>
              <w:i w:val="0"/>
            </w:rPr>
            <w:fldChar w:fldCharType="begin"/>
          </w:r>
          <w:r w:rsidRPr="00DB5C49">
            <w:rPr>
              <w:i w:val="0"/>
            </w:rPr>
            <w:instrText xml:space="preserve"> NUMPAGES </w:instrText>
          </w:r>
          <w:r w:rsidRPr="00DB5C49">
            <w:rPr>
              <w:i w:val="0"/>
            </w:rPr>
            <w:fldChar w:fldCharType="separate"/>
          </w:r>
          <w:r w:rsidR="00493767">
            <w:rPr>
              <w:i w:val="0"/>
            </w:rPr>
            <w:t>7</w:t>
          </w:r>
          <w:r w:rsidRPr="00DB5C49">
            <w:rPr>
              <w:i w:val="0"/>
            </w:rPr>
            <w:fldChar w:fldCharType="end"/>
          </w:r>
        </w:p>
      </w:tc>
    </w:tr>
  </w:tbl>
  <w:p w:rsidR="00D27DEF" w:rsidRDefault="00493767" w:rsidP="00515D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F" w:rsidRPr="009C2BFB" w:rsidRDefault="00493767" w:rsidP="009C2BFB">
    <w:pPr>
      <w:pStyle w:val="Footer"/>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E6" w:rsidRDefault="009062E6">
      <w:pPr>
        <w:spacing w:before="0" w:after="0" w:line="240" w:lineRule="auto"/>
      </w:pPr>
      <w:r>
        <w:separator/>
      </w:r>
    </w:p>
  </w:footnote>
  <w:footnote w:type="continuationSeparator" w:id="0">
    <w:p w:rsidR="009062E6" w:rsidRDefault="009062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F" w:rsidRPr="00F92F1C" w:rsidRDefault="007F2ADE" w:rsidP="007F2ADE">
    <w:pPr>
      <w:pStyle w:val="ListParagraph"/>
      <w:numPr>
        <w:ilvl w:val="0"/>
        <w:numId w:val="4"/>
      </w:numPr>
      <w:jc w:val="both"/>
      <w:rPr>
        <w:rStyle w:val="HeaderChar"/>
      </w:rPr>
    </w:pPr>
    <w:r>
      <w:rPr>
        <w:noProof/>
        <w:lang w:eastAsia="en-AU"/>
      </w:rPr>
      <mc:AlternateContent>
        <mc:Choice Requires="wps">
          <w:drawing>
            <wp:anchor distT="45720" distB="45720" distL="114300" distR="114300" simplePos="0" relativeHeight="251658240" behindDoc="0" locked="1" layoutInCell="1" allowOverlap="1" wp14:anchorId="4B51A94A" wp14:editId="16D85A85">
              <wp:simplePos x="0" y="0"/>
              <wp:positionH relativeFrom="leftMargin">
                <wp:posOffset>467995</wp:posOffset>
              </wp:positionH>
              <wp:positionV relativeFrom="topMargin">
                <wp:posOffset>215900</wp:posOffset>
              </wp:positionV>
              <wp:extent cx="3027600" cy="39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00" cy="392400"/>
                      </a:xfrm>
                      <a:prstGeom prst="rect">
                        <a:avLst/>
                      </a:prstGeom>
                      <a:noFill/>
                      <a:ln w="9525">
                        <a:noFill/>
                        <a:miter lim="800000"/>
                        <a:headEnd/>
                        <a:tailEnd/>
                      </a:ln>
                    </wps:spPr>
                    <wps:txbx>
                      <w:txbxContent>
                        <w:p w:rsidR="00D27DEF" w:rsidRDefault="007F2ADE" w:rsidP="00F92F1C">
                          <w:pPr>
                            <w:pStyle w:val="Header"/>
                          </w:pPr>
                          <w:r>
                            <w:t>Template - Tender evaluation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51A94A" id="_x0000_t202" coordsize="21600,21600" o:spt="202" path="m,l,21600r21600,l21600,xe">
              <v:stroke joinstyle="miter"/>
              <v:path gradientshapeok="t" o:connecttype="rect"/>
            </v:shapetype>
            <v:shape id="_x0000_s1029" type="#_x0000_t202" style="position:absolute;left:0;text-align:left;margin-left:36.85pt;margin-top:17pt;width:238.4pt;height:30.9pt;z-index:2516582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kwDAIAAPQDAAAOAAAAZHJzL2Uyb0RvYy54bWysU9tuGyEQfa/Uf0C817ve2HG8Mo7SpK4q&#10;pRcp6QdglvWiAkMBe9f9+g6s41jtW1Ue0MDMHOacGVa3g9HkIH1QYBmdTkpKpBXQKLtj9Pvz5t0N&#10;JSFy23ANVjJ6lIHert++WfWulhV0oBvpCYLYUPeO0S5GVxdFEJ00PEzASYvOFrzhEY9+VzSe94hu&#10;dFGV5XXRg2+cByFDwNuH0UnXGb9tpYhf2zbISDSjWFvMu8/7Nu3FesXrneeuU+JUBv+HKgxXFh89&#10;Qz3wyMneq7+gjBIeArRxIsAU0LZKyMwB2UzLP9g8ddzJzAXFCe4sU/h/sOLL4ZsnqmG0mi4osdxg&#10;k57lEMl7GEiV9OldqDHsyWFgHPAa+5y5BvcI4kcgFu47bnfyznvoO8kbrG+aMouL1BEnJJBt/xka&#10;fIbvI2SgofUmiYdyEETHPh3PvUmlCLy8KqvFdYkugb6rZTVDOz3B65ds50P8KMGQZDDqsfcZnR8e&#10;QxxDX0LSYxY2Smu857W2pGd0Oa/mOeHCY1TE8dTKMHpTpjUOTCL5wTY5OXKlRxtr0fbEOhEdKcdh&#10;O2BgkmILzRH5exjHEL8NGh34X5T0OIKMhp977iUl+pNFDZfT2SzNbD7M5osKD/7Ss730cCsQitFI&#10;yWjexzzniWBwd6j1RmUZXis51YqjlYU8fYM0u5fnHPX6Wde/AQAA//8DAFBLAwQUAAYACAAAACEA&#10;tUtPeN0AAAAIAQAADwAAAGRycy9kb3ducmV2LnhtbEyPzU7DMBCE70i8g7VI3KhdSmgbsqkqfiQO&#10;vVDC3Y3dOCJeR7HbpG/PcoLjaEYz3xSbyXfibIfYBkKYzxQIS3UwLTUI1efb3QpETJqM7gJZhIuN&#10;sCmvrwqdmzDShz3vUyO4hGKuEVxKfS5lrJ31Os5Cb4m9Yxi8TiyHRppBj1zuO3mv1KP0uiVecLq3&#10;z87W3/uTR0jJbOeX6tXH969p9zI6VWe6Qry9mbZPIJKd0l8YfvEZHUpmOoQTmSg6hOViyUmExQNf&#10;Yj/LVAbigLDOViDLQv4/UP4AAAD//wMAUEsBAi0AFAAGAAgAAAAhALaDOJL+AAAA4QEAABMAAAAA&#10;AAAAAAAAAAAAAAAAAFtDb250ZW50X1R5cGVzXS54bWxQSwECLQAUAAYACAAAACEAOP0h/9YAAACU&#10;AQAACwAAAAAAAAAAAAAAAAAvAQAAX3JlbHMvLnJlbHNQSwECLQAUAAYACAAAACEAH1+pMAwCAAD0&#10;AwAADgAAAAAAAAAAAAAAAAAuAgAAZHJzL2Uyb0RvYy54bWxQSwECLQAUAAYACAAAACEAtUtPeN0A&#10;AAAIAQAADwAAAAAAAAAAAAAAAABmBAAAZHJzL2Rvd25yZXYueG1sUEsFBgAAAAAEAAQA8wAAAHAF&#10;AAAAAA==&#10;" filled="f" stroked="f">
              <v:textbox style="mso-fit-shape-to-text:t">
                <w:txbxContent>
                  <w:p w:rsidR="00D27DEF" w:rsidRDefault="007F2ADE" w:rsidP="00F92F1C">
                    <w:pPr>
                      <w:pStyle w:val="Header"/>
                    </w:pPr>
                    <w:r>
                      <w:t>Template - Tender evaluation report</w:t>
                    </w:r>
                  </w:p>
                </w:txbxContent>
              </v:textbox>
              <w10:wrap type="square" anchorx="margin" anchory="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EF" w:rsidRDefault="007F2ADE" w:rsidP="009C2BFB">
    <w:pPr>
      <w:pStyle w:val="Header"/>
    </w:pPr>
    <w:r>
      <w:rPr>
        <w:noProof/>
        <w:lang w:eastAsia="en-AU"/>
      </w:rPr>
      <w:drawing>
        <wp:anchor distT="0" distB="0" distL="114300" distR="114300" simplePos="0" relativeHeight="251656192" behindDoc="1" locked="1" layoutInCell="1" allowOverlap="1" wp14:anchorId="71EE7D30" wp14:editId="65459159">
          <wp:simplePos x="0" y="0"/>
          <wp:positionH relativeFrom="page">
            <wp:posOffset>13220700</wp:posOffset>
          </wp:positionH>
          <wp:positionV relativeFrom="page">
            <wp:posOffset>-3991610</wp:posOffset>
          </wp:positionV>
          <wp:extent cx="7613650" cy="107638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 Document 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613650" cy="10763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B53D6"/>
    <w:multiLevelType w:val="multilevel"/>
    <w:tmpl w:val="2CE0148E"/>
    <w:lvl w:ilvl="0">
      <w:start w:val="1"/>
      <w:numFmt w:val="none"/>
      <w:pStyle w:val="BodyText"/>
      <w:lvlText w:val="%1"/>
      <w:lvlJc w:val="left"/>
      <w:pPr>
        <w:ind w:left="737" w:hanging="737"/>
      </w:pPr>
      <w:rPr>
        <w:rFonts w:ascii="Arial" w:hAnsi="Arial" w:hint="default"/>
        <w:sz w:val="20"/>
      </w:rPr>
    </w:lvl>
    <w:lvl w:ilvl="1">
      <w:start w:val="1"/>
      <w:numFmt w:val="decimal"/>
      <w:pStyle w:val="ListNumber"/>
      <w:lvlText w:val="%2."/>
      <w:lvlJc w:val="left"/>
      <w:pPr>
        <w:tabs>
          <w:tab w:val="num" w:pos="1531"/>
        </w:tabs>
        <w:ind w:left="1531" w:hanging="397"/>
      </w:pPr>
      <w:rPr>
        <w:rFonts w:hint="default"/>
      </w:rPr>
    </w:lvl>
    <w:lvl w:ilvl="2">
      <w:start w:val="1"/>
      <w:numFmt w:val="lowerLetter"/>
      <w:pStyle w:val="ListNumber2"/>
      <w:lvlText w:val="%3."/>
      <w:lvlJc w:val="left"/>
      <w:pPr>
        <w:tabs>
          <w:tab w:val="num" w:pos="1928"/>
        </w:tabs>
        <w:ind w:left="1928" w:hanging="397"/>
      </w:pPr>
      <w:rPr>
        <w:rFonts w:hint="default"/>
      </w:rPr>
    </w:lvl>
    <w:lvl w:ilvl="3">
      <w:start w:val="1"/>
      <w:numFmt w:val="lowerRoman"/>
      <w:pStyle w:val="ListNumber3"/>
      <w:lvlText w:val="%4."/>
      <w:lvlJc w:val="left"/>
      <w:pPr>
        <w:tabs>
          <w:tab w:val="num" w:pos="2325"/>
        </w:tabs>
        <w:ind w:left="2325" w:hanging="397"/>
      </w:pPr>
      <w:rPr>
        <w:rFonts w:hint="default"/>
      </w:rPr>
    </w:lvl>
    <w:lvl w:ilvl="4">
      <w:start w:val="1"/>
      <w:numFmt w:val="none"/>
      <w:lvlText w:val=""/>
      <w:lvlJc w:val="left"/>
      <w:pPr>
        <w:tabs>
          <w:tab w:val="num" w:pos="2722"/>
        </w:tabs>
        <w:ind w:left="3119" w:hanging="397"/>
      </w:pPr>
      <w:rPr>
        <w:rFonts w:hint="default"/>
      </w:rPr>
    </w:lvl>
    <w:lvl w:ilvl="5">
      <w:start w:val="1"/>
      <w:numFmt w:val="none"/>
      <w:lvlText w:val=""/>
      <w:lvlJc w:val="left"/>
      <w:pPr>
        <w:tabs>
          <w:tab w:val="num" w:pos="3119"/>
        </w:tabs>
        <w:ind w:left="3516" w:hanging="397"/>
      </w:pPr>
      <w:rPr>
        <w:rFonts w:hint="default"/>
      </w:rPr>
    </w:lvl>
    <w:lvl w:ilvl="6">
      <w:start w:val="1"/>
      <w:numFmt w:val="none"/>
      <w:lvlText w:val=""/>
      <w:lvlJc w:val="left"/>
      <w:pPr>
        <w:tabs>
          <w:tab w:val="num" w:pos="3516"/>
        </w:tabs>
        <w:ind w:left="3913" w:hanging="397"/>
      </w:pPr>
      <w:rPr>
        <w:rFonts w:hint="default"/>
      </w:rPr>
    </w:lvl>
    <w:lvl w:ilvl="7">
      <w:start w:val="1"/>
      <w:numFmt w:val="none"/>
      <w:lvlText w:val=""/>
      <w:lvlJc w:val="left"/>
      <w:pPr>
        <w:tabs>
          <w:tab w:val="num" w:pos="3913"/>
        </w:tabs>
        <w:ind w:left="4310" w:hanging="397"/>
      </w:pPr>
      <w:rPr>
        <w:rFonts w:hint="default"/>
      </w:rPr>
    </w:lvl>
    <w:lvl w:ilvl="8">
      <w:start w:val="1"/>
      <w:numFmt w:val="none"/>
      <w:lvlText w:val=""/>
      <w:lvlJc w:val="left"/>
      <w:pPr>
        <w:tabs>
          <w:tab w:val="num" w:pos="4310"/>
        </w:tabs>
        <w:ind w:left="4707" w:hanging="397"/>
      </w:pPr>
      <w:rPr>
        <w:rFonts w:hint="default"/>
      </w:rPr>
    </w:lvl>
  </w:abstractNum>
  <w:abstractNum w:abstractNumId="1" w15:restartNumberingAfterBreak="0">
    <w:nsid w:val="34961251"/>
    <w:multiLevelType w:val="multilevel"/>
    <w:tmpl w:val="D9203E72"/>
    <w:lvl w:ilvl="0">
      <w:start w:val="1"/>
      <w:numFmt w:val="decimal"/>
      <w:lvlText w:val="%1."/>
      <w:lvlJc w:val="left"/>
      <w:pPr>
        <w:ind w:left="737" w:hanging="737"/>
      </w:pPr>
      <w:rPr>
        <w:rFonts w:hint="default"/>
        <w:sz w:val="20"/>
      </w:rPr>
    </w:lvl>
    <w:lvl w:ilvl="1">
      <w:start w:val="1"/>
      <w:numFmt w:val="decimal"/>
      <w:lvlText w:val="%2."/>
      <w:lvlJc w:val="left"/>
      <w:pPr>
        <w:tabs>
          <w:tab w:val="num" w:pos="1531"/>
        </w:tabs>
        <w:ind w:left="1531" w:hanging="397"/>
      </w:pPr>
      <w:rPr>
        <w:rFonts w:hint="default"/>
      </w:rPr>
    </w:lvl>
    <w:lvl w:ilvl="2">
      <w:start w:val="1"/>
      <w:numFmt w:val="lowerLetter"/>
      <w:lvlText w:val="%3."/>
      <w:lvlJc w:val="left"/>
      <w:pPr>
        <w:tabs>
          <w:tab w:val="num" w:pos="1928"/>
        </w:tabs>
        <w:ind w:left="1928" w:hanging="397"/>
      </w:pPr>
      <w:rPr>
        <w:rFonts w:hint="default"/>
      </w:rPr>
    </w:lvl>
    <w:lvl w:ilvl="3">
      <w:start w:val="1"/>
      <w:numFmt w:val="lowerRoman"/>
      <w:lvlText w:val="%4."/>
      <w:lvlJc w:val="left"/>
      <w:pPr>
        <w:tabs>
          <w:tab w:val="num" w:pos="2325"/>
        </w:tabs>
        <w:ind w:left="2325" w:hanging="397"/>
      </w:pPr>
      <w:rPr>
        <w:rFonts w:hint="default"/>
      </w:rPr>
    </w:lvl>
    <w:lvl w:ilvl="4">
      <w:start w:val="1"/>
      <w:numFmt w:val="none"/>
      <w:lvlText w:val=""/>
      <w:lvlJc w:val="left"/>
      <w:pPr>
        <w:tabs>
          <w:tab w:val="num" w:pos="2722"/>
        </w:tabs>
        <w:ind w:left="3119" w:hanging="397"/>
      </w:pPr>
      <w:rPr>
        <w:rFonts w:hint="default"/>
      </w:rPr>
    </w:lvl>
    <w:lvl w:ilvl="5">
      <w:start w:val="1"/>
      <w:numFmt w:val="none"/>
      <w:lvlText w:val=""/>
      <w:lvlJc w:val="left"/>
      <w:pPr>
        <w:tabs>
          <w:tab w:val="num" w:pos="3119"/>
        </w:tabs>
        <w:ind w:left="3516" w:hanging="397"/>
      </w:pPr>
      <w:rPr>
        <w:rFonts w:hint="default"/>
      </w:rPr>
    </w:lvl>
    <w:lvl w:ilvl="6">
      <w:start w:val="1"/>
      <w:numFmt w:val="none"/>
      <w:lvlText w:val=""/>
      <w:lvlJc w:val="left"/>
      <w:pPr>
        <w:tabs>
          <w:tab w:val="num" w:pos="3516"/>
        </w:tabs>
        <w:ind w:left="3913" w:hanging="397"/>
      </w:pPr>
      <w:rPr>
        <w:rFonts w:hint="default"/>
      </w:rPr>
    </w:lvl>
    <w:lvl w:ilvl="7">
      <w:start w:val="1"/>
      <w:numFmt w:val="none"/>
      <w:lvlText w:val=""/>
      <w:lvlJc w:val="left"/>
      <w:pPr>
        <w:tabs>
          <w:tab w:val="num" w:pos="3913"/>
        </w:tabs>
        <w:ind w:left="4310" w:hanging="397"/>
      </w:pPr>
      <w:rPr>
        <w:rFonts w:hint="default"/>
      </w:rPr>
    </w:lvl>
    <w:lvl w:ilvl="8">
      <w:start w:val="1"/>
      <w:numFmt w:val="none"/>
      <w:lvlText w:val=""/>
      <w:lvlJc w:val="left"/>
      <w:pPr>
        <w:tabs>
          <w:tab w:val="num" w:pos="4310"/>
        </w:tabs>
        <w:ind w:left="4707" w:hanging="397"/>
      </w:pPr>
      <w:rPr>
        <w:rFonts w:hint="default"/>
      </w:rPr>
    </w:lvl>
  </w:abstractNum>
  <w:abstractNum w:abstractNumId="2" w15:restartNumberingAfterBreak="0">
    <w:nsid w:val="3CDD18CE"/>
    <w:multiLevelType w:val="multilevel"/>
    <w:tmpl w:val="E2185ECA"/>
    <w:styleLink w:val="HeadingList"/>
    <w:lvl w:ilvl="0">
      <w:start w:val="1"/>
      <w:numFmt w:val="decimal"/>
      <w:pStyle w:val="Heading1"/>
      <w:lvlText w:val="%1."/>
      <w:lvlJc w:val="left"/>
      <w:pPr>
        <w:ind w:left="737" w:hanging="737"/>
      </w:pPr>
      <w:rPr>
        <w:rFonts w:ascii="Arial" w:hAnsi="Arial" w:hint="default"/>
        <w:b/>
        <w:color w:val="003D79"/>
        <w:sz w:val="24"/>
      </w:rPr>
    </w:lvl>
    <w:lvl w:ilvl="1">
      <w:start w:val="1"/>
      <w:numFmt w:val="decimal"/>
      <w:pStyle w:val="Heading2"/>
      <w:lvlText w:val="%1.%2"/>
      <w:lvlJc w:val="left"/>
      <w:pPr>
        <w:ind w:left="737" w:hanging="737"/>
      </w:pPr>
      <w:rPr>
        <w:rFonts w:ascii="Arial" w:hAnsi="Arial" w:hint="default"/>
        <w:b/>
        <w:sz w:val="22"/>
      </w:rPr>
    </w:lvl>
    <w:lvl w:ilvl="2">
      <w:start w:val="1"/>
      <w:numFmt w:val="decimal"/>
      <w:pStyle w:val="Heading3"/>
      <w:lvlText w:val="%1.%2.%3"/>
      <w:lvlJc w:val="left"/>
      <w:pPr>
        <w:ind w:left="737" w:hanging="737"/>
      </w:pPr>
      <w:rPr>
        <w:rFonts w:ascii="Arial" w:hAnsi="Arial" w:hint="default"/>
        <w:b/>
        <w:sz w:val="20"/>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3" w15:restartNumberingAfterBreak="0">
    <w:nsid w:val="40356B24"/>
    <w:multiLevelType w:val="hybridMultilevel"/>
    <w:tmpl w:val="457AC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AB38EB"/>
    <w:multiLevelType w:val="multilevel"/>
    <w:tmpl w:val="E2185ECA"/>
    <w:numStyleLink w:val="HeadingList"/>
  </w:abstractNum>
  <w:num w:numId="1">
    <w:abstractNumId w:val="2"/>
  </w:num>
  <w:num w:numId="2">
    <w:abstractNumId w:val="4"/>
    <w:lvlOverride w:ilvl="0">
      <w:lvl w:ilvl="0">
        <w:start w:val="1"/>
        <w:numFmt w:val="decimal"/>
        <w:pStyle w:val="Heading1"/>
        <w:lvlText w:val="%1."/>
        <w:lvlJc w:val="left"/>
        <w:pPr>
          <w:ind w:left="737" w:hanging="737"/>
        </w:pPr>
        <w:rPr>
          <w:rFonts w:ascii="Arial" w:hAnsi="Arial" w:hint="default"/>
          <w:b/>
          <w:color w:val="auto"/>
          <w:sz w:val="24"/>
        </w:rPr>
      </w:lvl>
    </w:lvlOverride>
    <w:lvlOverride w:ilvl="1">
      <w:lvl w:ilvl="1">
        <w:start w:val="1"/>
        <w:numFmt w:val="decimal"/>
        <w:pStyle w:val="Heading2"/>
        <w:lvlText w:val="%1.%2"/>
        <w:lvlJc w:val="left"/>
        <w:pPr>
          <w:ind w:left="737" w:hanging="737"/>
        </w:pPr>
        <w:rPr>
          <w:rFonts w:ascii="Arial" w:hAnsi="Arial" w:hint="default"/>
          <w:b/>
          <w:sz w:val="22"/>
        </w:rPr>
      </w:lvl>
    </w:lvlOverride>
    <w:lvlOverride w:ilvl="2">
      <w:lvl w:ilvl="2">
        <w:start w:val="1"/>
        <w:numFmt w:val="decimal"/>
        <w:pStyle w:val="Heading3"/>
        <w:lvlText w:val="%1.%2.%3"/>
        <w:lvlJc w:val="left"/>
        <w:pPr>
          <w:ind w:left="737" w:hanging="737"/>
        </w:pPr>
        <w:rPr>
          <w:rFonts w:ascii="Arial" w:hAnsi="Arial" w:hint="default"/>
          <w:b/>
          <w:sz w:val="20"/>
        </w:rPr>
      </w:lvl>
    </w:lvlOverride>
    <w:lvlOverride w:ilvl="3">
      <w:lvl w:ilvl="3">
        <w:start w:val="1"/>
        <w:numFmt w:val="none"/>
        <w:lvlText w:val=""/>
        <w:lvlJc w:val="left"/>
        <w:pPr>
          <w:ind w:left="737" w:hanging="737"/>
        </w:pPr>
        <w:rPr>
          <w:rFonts w:hint="default"/>
        </w:rPr>
      </w:lvl>
    </w:lvlOverride>
    <w:lvlOverride w:ilvl="4">
      <w:lvl w:ilvl="4">
        <w:start w:val="1"/>
        <w:numFmt w:val="none"/>
        <w:lvlText w:val=""/>
        <w:lvlJc w:val="left"/>
        <w:pPr>
          <w:ind w:left="737" w:hanging="737"/>
        </w:pPr>
        <w:rPr>
          <w:rFonts w:hint="default"/>
        </w:rPr>
      </w:lvl>
    </w:lvlOverride>
    <w:lvlOverride w:ilvl="5">
      <w:lvl w:ilvl="5">
        <w:start w:val="1"/>
        <w:numFmt w:val="none"/>
        <w:lvlText w:val=""/>
        <w:lvlJc w:val="left"/>
        <w:pPr>
          <w:ind w:left="737" w:hanging="737"/>
        </w:pPr>
        <w:rPr>
          <w:rFonts w:hint="default"/>
        </w:rPr>
      </w:lvl>
    </w:lvlOverride>
    <w:lvlOverride w:ilvl="6">
      <w:lvl w:ilvl="6">
        <w:start w:val="1"/>
        <w:numFmt w:val="none"/>
        <w:lvlText w:val=""/>
        <w:lvlJc w:val="left"/>
        <w:pPr>
          <w:ind w:left="737" w:hanging="737"/>
        </w:pPr>
        <w:rPr>
          <w:rFonts w:hint="default"/>
        </w:rPr>
      </w:lvl>
    </w:lvlOverride>
    <w:lvlOverride w:ilvl="7">
      <w:lvl w:ilvl="7">
        <w:start w:val="1"/>
        <w:numFmt w:val="none"/>
        <w:lvlText w:val=""/>
        <w:lvlJc w:val="left"/>
        <w:pPr>
          <w:ind w:left="737" w:hanging="737"/>
        </w:pPr>
        <w:rPr>
          <w:rFonts w:hint="default"/>
        </w:rPr>
      </w:lvl>
    </w:lvlOverride>
    <w:lvlOverride w:ilvl="8">
      <w:lvl w:ilvl="8">
        <w:start w:val="1"/>
        <w:numFmt w:val="none"/>
        <w:lvlText w:val=""/>
        <w:lvlJc w:val="left"/>
        <w:pPr>
          <w:ind w:left="737" w:hanging="737"/>
        </w:pPr>
        <w:rPr>
          <w:rFonts w:hint="default"/>
        </w:rPr>
      </w:lvl>
    </w:lvlOverride>
  </w:num>
  <w:num w:numId="3">
    <w:abstractNumId w:val="0"/>
  </w:num>
  <w:num w:numId="4">
    <w:abstractNumId w:val="3"/>
  </w:num>
  <w:num w:numId="5">
    <w:abstractNumId w:val="4"/>
    <w:lvlOverride w:ilvl="0">
      <w:lvl w:ilvl="0">
        <w:start w:val="1"/>
        <w:numFmt w:val="decimal"/>
        <w:pStyle w:val="Heading1"/>
        <w:lvlText w:val="%1."/>
        <w:lvlJc w:val="left"/>
        <w:pPr>
          <w:ind w:left="737" w:hanging="737"/>
        </w:pPr>
        <w:rPr>
          <w:rFonts w:ascii="Arial" w:hAnsi="Arial" w:hint="default"/>
          <w:b/>
          <w:color w:val="003D79"/>
          <w:sz w:val="24"/>
        </w:rPr>
      </w:lvl>
    </w:lvlOverride>
    <w:lvlOverride w:ilvl="1">
      <w:lvl w:ilvl="1">
        <w:start w:val="1"/>
        <w:numFmt w:val="decimal"/>
        <w:pStyle w:val="Heading2"/>
        <w:lvlText w:val="%1.%2"/>
        <w:lvlJc w:val="left"/>
        <w:pPr>
          <w:ind w:left="737" w:hanging="737"/>
        </w:pPr>
        <w:rPr>
          <w:rFonts w:ascii="Arial" w:hAnsi="Arial" w:hint="default"/>
          <w:b/>
          <w:sz w:val="22"/>
        </w:rPr>
      </w:lvl>
    </w:lvlOverride>
    <w:lvlOverride w:ilvl="2">
      <w:lvl w:ilvl="2">
        <w:start w:val="1"/>
        <w:numFmt w:val="decimal"/>
        <w:pStyle w:val="Heading3"/>
        <w:lvlText w:val="%1.%2.%3"/>
        <w:lvlJc w:val="left"/>
        <w:pPr>
          <w:ind w:left="737" w:hanging="737"/>
        </w:pPr>
        <w:rPr>
          <w:rFonts w:ascii="Arial" w:hAnsi="Arial" w:hint="default"/>
          <w:b/>
          <w:sz w:val="20"/>
        </w:rPr>
      </w:lvl>
    </w:lvlOverride>
    <w:lvlOverride w:ilvl="3">
      <w:lvl w:ilvl="3">
        <w:start w:val="1"/>
        <w:numFmt w:val="none"/>
        <w:lvlText w:val=""/>
        <w:lvlJc w:val="left"/>
        <w:pPr>
          <w:ind w:left="737" w:hanging="737"/>
        </w:pPr>
        <w:rPr>
          <w:rFonts w:hint="default"/>
        </w:rPr>
      </w:lvl>
    </w:lvlOverride>
    <w:lvlOverride w:ilvl="4">
      <w:lvl w:ilvl="4">
        <w:start w:val="1"/>
        <w:numFmt w:val="none"/>
        <w:lvlText w:val=""/>
        <w:lvlJc w:val="left"/>
        <w:pPr>
          <w:ind w:left="737" w:hanging="737"/>
        </w:pPr>
        <w:rPr>
          <w:rFonts w:hint="default"/>
        </w:rPr>
      </w:lvl>
    </w:lvlOverride>
    <w:lvlOverride w:ilvl="5">
      <w:lvl w:ilvl="5">
        <w:start w:val="1"/>
        <w:numFmt w:val="none"/>
        <w:lvlText w:val=""/>
        <w:lvlJc w:val="left"/>
        <w:pPr>
          <w:ind w:left="737" w:hanging="737"/>
        </w:pPr>
        <w:rPr>
          <w:rFonts w:hint="default"/>
        </w:rPr>
      </w:lvl>
    </w:lvlOverride>
    <w:lvlOverride w:ilvl="6">
      <w:lvl w:ilvl="6">
        <w:start w:val="1"/>
        <w:numFmt w:val="none"/>
        <w:lvlText w:val=""/>
        <w:lvlJc w:val="left"/>
        <w:pPr>
          <w:ind w:left="737" w:hanging="737"/>
        </w:pPr>
        <w:rPr>
          <w:rFonts w:hint="default"/>
        </w:rPr>
      </w:lvl>
    </w:lvlOverride>
    <w:lvlOverride w:ilvl="7">
      <w:lvl w:ilvl="7">
        <w:start w:val="1"/>
        <w:numFmt w:val="none"/>
        <w:lvlText w:val=""/>
        <w:lvlJc w:val="left"/>
        <w:pPr>
          <w:ind w:left="737" w:hanging="737"/>
        </w:pPr>
        <w:rPr>
          <w:rFonts w:hint="default"/>
        </w:rPr>
      </w:lvl>
    </w:lvlOverride>
    <w:lvlOverride w:ilvl="8">
      <w:lvl w:ilvl="8">
        <w:start w:val="1"/>
        <w:numFmt w:val="none"/>
        <w:lvlText w:val=""/>
        <w:lvlJc w:val="left"/>
        <w:pPr>
          <w:ind w:left="737" w:hanging="737"/>
        </w:pPr>
        <w:rPr>
          <w:rFonts w:hint="default"/>
        </w:rPr>
      </w:lvl>
    </w:lvlOverride>
  </w:num>
  <w:num w:numId="6">
    <w:abstractNumId w:val="4"/>
    <w:lvlOverride w:ilvl="0">
      <w:lvl w:ilvl="0">
        <w:start w:val="1"/>
        <w:numFmt w:val="decimal"/>
        <w:pStyle w:val="Heading1"/>
        <w:lvlText w:val="%1."/>
        <w:lvlJc w:val="left"/>
        <w:pPr>
          <w:ind w:left="737" w:hanging="737"/>
        </w:pPr>
        <w:rPr>
          <w:rFonts w:ascii="Arial" w:hAnsi="Arial" w:cs="Times New Roman" w:hint="default"/>
          <w:b/>
          <w:color w:val="000000"/>
          <w:sz w:val="24"/>
        </w:rPr>
      </w:lvl>
    </w:lvlOverride>
    <w:lvlOverride w:ilvl="1">
      <w:lvl w:ilvl="1">
        <w:start w:val="1"/>
        <w:numFmt w:val="decimal"/>
        <w:pStyle w:val="Heading2"/>
        <w:lvlText w:val="%1.%2"/>
        <w:lvlJc w:val="left"/>
        <w:pPr>
          <w:ind w:left="737" w:hanging="737"/>
        </w:pPr>
        <w:rPr>
          <w:rFonts w:ascii="Arial" w:hAnsi="Arial" w:cs="Times New Roman" w:hint="default"/>
          <w:b/>
          <w:sz w:val="22"/>
        </w:rPr>
      </w:lvl>
    </w:lvlOverride>
    <w:lvlOverride w:ilvl="2">
      <w:lvl w:ilvl="2">
        <w:start w:val="1"/>
        <w:numFmt w:val="decimal"/>
        <w:pStyle w:val="Heading3"/>
        <w:lvlText w:val="%1.%2.%3"/>
        <w:lvlJc w:val="left"/>
        <w:pPr>
          <w:ind w:left="737" w:hanging="737"/>
        </w:pPr>
        <w:rPr>
          <w:rFonts w:ascii="Arial" w:hAnsi="Arial" w:cs="Times New Roman" w:hint="default"/>
          <w:b/>
          <w:sz w:val="20"/>
        </w:rPr>
      </w:lvl>
    </w:lvlOverride>
    <w:lvlOverride w:ilvl="3">
      <w:lvl w:ilvl="3">
        <w:start w:val="1"/>
        <w:numFmt w:val="none"/>
        <w:lvlText w:val=""/>
        <w:lvlJc w:val="left"/>
        <w:pPr>
          <w:ind w:left="737" w:hanging="737"/>
        </w:pPr>
      </w:lvl>
    </w:lvlOverride>
    <w:lvlOverride w:ilvl="4">
      <w:lvl w:ilvl="4">
        <w:start w:val="1"/>
        <w:numFmt w:val="none"/>
        <w:lvlText w:val=""/>
        <w:lvlJc w:val="left"/>
        <w:pPr>
          <w:ind w:left="737" w:hanging="737"/>
        </w:pPr>
      </w:lvl>
    </w:lvlOverride>
    <w:lvlOverride w:ilvl="5">
      <w:lvl w:ilvl="5">
        <w:start w:val="1"/>
        <w:numFmt w:val="none"/>
        <w:lvlText w:val=""/>
        <w:lvlJc w:val="left"/>
        <w:pPr>
          <w:ind w:left="737" w:hanging="737"/>
        </w:pPr>
      </w:lvl>
    </w:lvlOverride>
    <w:lvlOverride w:ilvl="6">
      <w:lvl w:ilvl="6">
        <w:start w:val="1"/>
        <w:numFmt w:val="none"/>
        <w:lvlText w:val=""/>
        <w:lvlJc w:val="left"/>
        <w:pPr>
          <w:ind w:left="737" w:hanging="737"/>
        </w:pPr>
      </w:lvl>
    </w:lvlOverride>
    <w:lvlOverride w:ilvl="7">
      <w:lvl w:ilvl="7">
        <w:start w:val="1"/>
        <w:numFmt w:val="none"/>
        <w:lvlText w:val=""/>
        <w:lvlJc w:val="left"/>
        <w:pPr>
          <w:ind w:left="737" w:hanging="737"/>
        </w:pPr>
      </w:lvl>
    </w:lvlOverride>
    <w:lvlOverride w:ilvl="8">
      <w:lvl w:ilvl="8">
        <w:start w:val="1"/>
        <w:numFmt w:val="none"/>
        <w:lvlText w:val=""/>
        <w:lvlJc w:val="left"/>
        <w:pPr>
          <w:ind w:left="737" w:hanging="737"/>
        </w:pPr>
      </w:lvl>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7"/>
    <w:rsid w:val="00016164"/>
    <w:rsid w:val="000777CB"/>
    <w:rsid w:val="000E6415"/>
    <w:rsid w:val="00102F2E"/>
    <w:rsid w:val="0019640B"/>
    <w:rsid w:val="001B0A3A"/>
    <w:rsid w:val="001D0AF7"/>
    <w:rsid w:val="00204C4F"/>
    <w:rsid w:val="00252E30"/>
    <w:rsid w:val="002B7C9F"/>
    <w:rsid w:val="00315C1A"/>
    <w:rsid w:val="00335339"/>
    <w:rsid w:val="00356C28"/>
    <w:rsid w:val="00493767"/>
    <w:rsid w:val="005B74C0"/>
    <w:rsid w:val="005D60F1"/>
    <w:rsid w:val="005E57F8"/>
    <w:rsid w:val="005F380B"/>
    <w:rsid w:val="00684854"/>
    <w:rsid w:val="00754868"/>
    <w:rsid w:val="007F2ADE"/>
    <w:rsid w:val="008E1A01"/>
    <w:rsid w:val="009062E6"/>
    <w:rsid w:val="009C597E"/>
    <w:rsid w:val="00A11B34"/>
    <w:rsid w:val="00A221D7"/>
    <w:rsid w:val="00A848AA"/>
    <w:rsid w:val="00AC11A7"/>
    <w:rsid w:val="00B07EE9"/>
    <w:rsid w:val="00B82029"/>
    <w:rsid w:val="00C96EA2"/>
    <w:rsid w:val="00CA0356"/>
    <w:rsid w:val="00D11D68"/>
    <w:rsid w:val="00D23FE7"/>
    <w:rsid w:val="00DF23EE"/>
    <w:rsid w:val="00EB35E2"/>
    <w:rsid w:val="00EC0FA0"/>
    <w:rsid w:val="00ED2B57"/>
    <w:rsid w:val="00F43C41"/>
    <w:rsid w:val="00F855C1"/>
    <w:rsid w:val="00FC2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C14424-D091-43CD-A032-8A3EC5E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o list)"/>
    <w:next w:val="BodyText"/>
    <w:unhideWhenUsed/>
    <w:qFormat/>
    <w:rsid w:val="007F2ADE"/>
    <w:pPr>
      <w:spacing w:before="120" w:after="120" w:line="288" w:lineRule="auto"/>
      <w:ind w:left="737"/>
      <w:contextualSpacing/>
    </w:pPr>
    <w:rPr>
      <w:rFonts w:ascii="Arial" w:hAnsi="Arial"/>
      <w:sz w:val="20"/>
      <w:szCs w:val="20"/>
    </w:rPr>
  </w:style>
  <w:style w:type="paragraph" w:styleId="Heading1">
    <w:name w:val="heading 1"/>
    <w:aliases w:val="*Heading 1,Para1,Top 1,ParaLevel1,Level 1 Para,Level 1 Para1,Level 1 Para2,Level 1 Para3,Level 1 Para4,Level 1 Para11,Level 1 Para21,Level 1 Para31,Level 1 Para5,Level 1 Para12,Level 1 Para22,Level 1 Para32,Level 1 Para6,Level 1 Para13,g,1"/>
    <w:basedOn w:val="ListParagraph"/>
    <w:next w:val="BodyText"/>
    <w:link w:val="Heading1Char"/>
    <w:qFormat/>
    <w:rsid w:val="00A11B34"/>
    <w:pPr>
      <w:keepNext/>
      <w:numPr>
        <w:numId w:val="2"/>
      </w:numPr>
      <w:spacing w:before="360"/>
      <w:contextualSpacing w:val="0"/>
      <w:outlineLvl w:val="0"/>
    </w:pPr>
    <w:rPr>
      <w:b/>
      <w:sz w:val="24"/>
    </w:rPr>
  </w:style>
  <w:style w:type="paragraph" w:styleId="Heading2">
    <w:name w:val="heading 2"/>
    <w:aliases w:val="*Heading 2,2 headline,h,h2,body,H2,Section,h2.H2,1.1,UNDERRUBRIK 1-2,Para2,h21,h22,Heading b,sub-para,SubPara,Chapter Title,h2 main heading,B Sub/Bold,a.,a.1,a.2,Body Text (Reset numbering),Para21,Top 2,Paragraph level 2 (1.A),Heading 2 MBM_CS"/>
    <w:basedOn w:val="ListParagraph"/>
    <w:next w:val="BodyText"/>
    <w:link w:val="Heading2Char"/>
    <w:uiPriority w:val="1"/>
    <w:unhideWhenUsed/>
    <w:qFormat/>
    <w:rsid w:val="007F2ADE"/>
    <w:pPr>
      <w:keepNext/>
      <w:numPr>
        <w:ilvl w:val="1"/>
        <w:numId w:val="2"/>
      </w:numPr>
      <w:spacing w:before="240"/>
      <w:contextualSpacing w:val="0"/>
      <w:outlineLvl w:val="1"/>
    </w:pPr>
    <w:rPr>
      <w:b/>
      <w:sz w:val="22"/>
    </w:rPr>
  </w:style>
  <w:style w:type="paragraph" w:styleId="Heading3">
    <w:name w:val="heading 3"/>
    <w:aliases w:val="*Heading 3"/>
    <w:basedOn w:val="ListParagraph"/>
    <w:next w:val="BodyText"/>
    <w:link w:val="Heading3Char"/>
    <w:uiPriority w:val="1"/>
    <w:unhideWhenUsed/>
    <w:qFormat/>
    <w:rsid w:val="007F2ADE"/>
    <w:pPr>
      <w:keepNext/>
      <w:numPr>
        <w:ilvl w:val="2"/>
        <w:numId w:val="2"/>
      </w:numPr>
      <w:spacing w:before="240"/>
      <w:contextualSpacing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Para1 Char,Top 1 Char,ParaLevel1 Char,Level 1 Para Char,Level 1 Para1 Char,Level 1 Para2 Char,Level 1 Para3 Char,Level 1 Para4 Char,Level 1 Para11 Char,Level 1 Para21 Char,Level 1 Para31 Char,Level 1 Para5 Char,g Char"/>
    <w:basedOn w:val="DefaultParagraphFont"/>
    <w:link w:val="Heading1"/>
    <w:rsid w:val="00A11B34"/>
    <w:rPr>
      <w:rFonts w:ascii="Arial" w:hAnsi="Arial"/>
      <w:b/>
      <w:sz w:val="24"/>
      <w:szCs w:val="20"/>
    </w:rPr>
  </w:style>
  <w:style w:type="character" w:customStyle="1" w:styleId="Heading2Char">
    <w:name w:val="Heading 2 Char"/>
    <w:aliases w:val="*Heading 2 Char,2 headline Char,h Char,h2 Char,body Char,H2 Char,Section Char,h2.H2 Char,1.1 Char,UNDERRUBRIK 1-2 Char,Para2 Char,h21 Char,h22 Char,Heading b Char,sub-para Char,SubPara Char,Chapter Title Char,h2 main heading Char,a. Char"/>
    <w:basedOn w:val="DefaultParagraphFont"/>
    <w:link w:val="Heading2"/>
    <w:uiPriority w:val="1"/>
    <w:rsid w:val="007F2ADE"/>
    <w:rPr>
      <w:rFonts w:ascii="Arial" w:hAnsi="Arial"/>
      <w:b/>
      <w:szCs w:val="20"/>
    </w:rPr>
  </w:style>
  <w:style w:type="character" w:customStyle="1" w:styleId="Heading3Char">
    <w:name w:val="Heading 3 Char"/>
    <w:aliases w:val="*Heading 3 Char"/>
    <w:basedOn w:val="DefaultParagraphFont"/>
    <w:link w:val="Heading3"/>
    <w:uiPriority w:val="1"/>
    <w:rsid w:val="007F2ADE"/>
    <w:rPr>
      <w:rFonts w:ascii="Arial" w:hAnsi="Arial"/>
      <w:b/>
      <w:sz w:val="20"/>
      <w:szCs w:val="20"/>
    </w:rPr>
  </w:style>
  <w:style w:type="numbering" w:customStyle="1" w:styleId="HeadingList">
    <w:name w:val="Heading List"/>
    <w:uiPriority w:val="99"/>
    <w:rsid w:val="007F2ADE"/>
    <w:pPr>
      <w:numPr>
        <w:numId w:val="1"/>
      </w:numPr>
    </w:pPr>
  </w:style>
  <w:style w:type="paragraph" w:styleId="BodyText">
    <w:name w:val="Body Text"/>
    <w:aliases w:val="*Body Text"/>
    <w:basedOn w:val="Normal"/>
    <w:link w:val="BodyTextChar"/>
    <w:qFormat/>
    <w:rsid w:val="007F2ADE"/>
    <w:pPr>
      <w:numPr>
        <w:numId w:val="3"/>
      </w:numPr>
      <w:contextualSpacing w:val="0"/>
    </w:pPr>
  </w:style>
  <w:style w:type="character" w:customStyle="1" w:styleId="BodyTextChar">
    <w:name w:val="Body Text Char"/>
    <w:aliases w:val="*Body Text Char"/>
    <w:basedOn w:val="DefaultParagraphFont"/>
    <w:link w:val="BodyText"/>
    <w:rsid w:val="007F2ADE"/>
    <w:rPr>
      <w:rFonts w:ascii="Arial" w:hAnsi="Arial"/>
      <w:sz w:val="20"/>
      <w:szCs w:val="20"/>
    </w:rPr>
  </w:style>
  <w:style w:type="paragraph" w:styleId="ListParagraph">
    <w:name w:val="List Paragraph"/>
    <w:basedOn w:val="Normal"/>
    <w:uiPriority w:val="34"/>
    <w:qFormat/>
    <w:rsid w:val="007F2ADE"/>
    <w:pPr>
      <w:ind w:left="720"/>
    </w:pPr>
  </w:style>
  <w:style w:type="table" w:styleId="TableGrid">
    <w:name w:val="Table Grid"/>
    <w:aliases w:val="*Table"/>
    <w:basedOn w:val="TableNormal"/>
    <w:rsid w:val="007F2ADE"/>
    <w:pPr>
      <w:spacing w:after="0" w:line="240" w:lineRule="auto"/>
    </w:pPr>
    <w:rPr>
      <w:rFonts w:ascii="Arial" w:hAnsi="Arial"/>
      <w:sz w:val="18"/>
      <w:szCs w:val="20"/>
    </w:rPr>
    <w:tblPr>
      <w:jc w:val="center"/>
      <w:tblBorders>
        <w:top w:val="single" w:sz="4" w:space="0" w:color="7F7F7F"/>
        <w:bottom w:val="single" w:sz="4" w:space="0" w:color="7F7F7F"/>
        <w:insideH w:val="single" w:sz="4" w:space="0" w:color="7F7F7F"/>
      </w:tblBorders>
      <w:tblCellMar>
        <w:top w:w="68" w:type="dxa"/>
        <w:bottom w:w="68" w:type="dxa"/>
      </w:tblCellMar>
    </w:tblPr>
    <w:trPr>
      <w:cantSplit/>
      <w:jc w:val="center"/>
    </w:trPr>
    <w:tcPr>
      <w:vAlign w:val="center"/>
    </w:tcPr>
    <w:tblStylePr w:type="firstRow">
      <w:pPr>
        <w:wordWrap/>
        <w:spacing w:beforeLines="0" w:before="0" w:beforeAutospacing="0" w:afterLines="0" w:after="0" w:afterAutospacing="0" w:line="240" w:lineRule="auto"/>
        <w:ind w:leftChars="0" w:left="0" w:rightChars="0" w:right="0"/>
        <w:contextualSpacing w:val="0"/>
        <w:mirrorIndents w:val="0"/>
        <w:jc w:val="left"/>
        <w:outlineLvl w:val="9"/>
      </w:pPr>
      <w:rPr>
        <w:rFonts w:ascii="Arial" w:hAnsi="Arial"/>
        <w:b/>
        <w:sz w:val="18"/>
      </w:rPr>
      <w:tblPr>
        <w:tblCellMar>
          <w:top w:w="120" w:type="dxa"/>
          <w:left w:w="108" w:type="dxa"/>
          <w:bottom w:w="120" w:type="dxa"/>
          <w:right w:w="108" w:type="dxa"/>
        </w:tblCellMar>
      </w:tblPr>
      <w:trPr>
        <w:tblHeader/>
      </w:trPr>
      <w:tcPr>
        <w:tcBorders>
          <w:top w:val="single" w:sz="4" w:space="0" w:color="7F7F7F"/>
        </w:tcBorders>
        <w:shd w:val="clear" w:color="auto" w:fill="D9D9D9"/>
      </w:tcPr>
    </w:tblStylePr>
  </w:style>
  <w:style w:type="paragraph" w:styleId="Caption">
    <w:name w:val="caption"/>
    <w:aliases w:val="*Table Caption"/>
    <w:basedOn w:val="Normal"/>
    <w:next w:val="BodyText"/>
    <w:link w:val="CaptionChar"/>
    <w:unhideWhenUsed/>
    <w:qFormat/>
    <w:rsid w:val="007F2ADE"/>
    <w:pPr>
      <w:keepNext/>
      <w:keepLines/>
      <w:spacing w:before="240"/>
      <w:ind w:left="0"/>
    </w:pPr>
    <w:rPr>
      <w:b/>
      <w:iCs/>
      <w:sz w:val="18"/>
      <w:szCs w:val="18"/>
    </w:rPr>
  </w:style>
  <w:style w:type="paragraph" w:styleId="TOCHeading">
    <w:name w:val="TOC Heading"/>
    <w:aliases w:val="*TOC Heading"/>
    <w:basedOn w:val="Heading1"/>
    <w:next w:val="Normal"/>
    <w:uiPriority w:val="38"/>
    <w:qFormat/>
    <w:rsid w:val="007F2ADE"/>
    <w:pPr>
      <w:keepLines/>
      <w:numPr>
        <w:numId w:val="0"/>
      </w:numPr>
      <w:ind w:left="1134" w:hanging="567"/>
      <w:outlineLvl w:val="9"/>
    </w:pPr>
    <w:rPr>
      <w:rFonts w:eastAsiaTheme="majorEastAsia" w:cstheme="majorBidi"/>
      <w:szCs w:val="32"/>
    </w:rPr>
  </w:style>
  <w:style w:type="paragraph" w:styleId="Header">
    <w:name w:val="header"/>
    <w:aliases w:val="*Header"/>
    <w:basedOn w:val="Normal"/>
    <w:link w:val="HeaderChar"/>
    <w:unhideWhenUsed/>
    <w:rsid w:val="007F2ADE"/>
    <w:pPr>
      <w:tabs>
        <w:tab w:val="right" w:pos="9638"/>
      </w:tabs>
      <w:ind w:left="0"/>
    </w:pPr>
    <w:rPr>
      <w:rFonts w:eastAsia="Arial" w:cs="Times New Roman"/>
      <w:color w:val="FFFFFF" w:themeColor="background1"/>
      <w:sz w:val="16"/>
      <w:szCs w:val="16"/>
    </w:rPr>
  </w:style>
  <w:style w:type="character" w:customStyle="1" w:styleId="HeaderChar">
    <w:name w:val="Header Char"/>
    <w:aliases w:val="*Header Char"/>
    <w:basedOn w:val="DefaultParagraphFont"/>
    <w:link w:val="Header"/>
    <w:rsid w:val="007F2ADE"/>
    <w:rPr>
      <w:rFonts w:ascii="Arial" w:eastAsia="Arial" w:hAnsi="Arial" w:cs="Times New Roman"/>
      <w:color w:val="FFFFFF" w:themeColor="background1"/>
      <w:sz w:val="16"/>
      <w:szCs w:val="16"/>
    </w:rPr>
  </w:style>
  <w:style w:type="paragraph" w:styleId="Footer">
    <w:name w:val="footer"/>
    <w:aliases w:val="*Footer"/>
    <w:basedOn w:val="Normal"/>
    <w:link w:val="FooterChar"/>
    <w:uiPriority w:val="99"/>
    <w:unhideWhenUsed/>
    <w:rsid w:val="007F2ADE"/>
    <w:pPr>
      <w:ind w:left="0"/>
      <w:jc w:val="center"/>
    </w:pPr>
    <w:rPr>
      <w:rFonts w:eastAsia="Arial" w:cs="Times New Roman"/>
      <w:i/>
      <w:noProof/>
      <w:color w:val="7F7F7F"/>
      <w:sz w:val="16"/>
      <w:szCs w:val="16"/>
      <w:lang w:eastAsia="en-AU"/>
    </w:rPr>
  </w:style>
  <w:style w:type="character" w:customStyle="1" w:styleId="FooterChar">
    <w:name w:val="Footer Char"/>
    <w:aliases w:val="*Footer Char"/>
    <w:basedOn w:val="DefaultParagraphFont"/>
    <w:link w:val="Footer"/>
    <w:uiPriority w:val="99"/>
    <w:rsid w:val="007F2ADE"/>
    <w:rPr>
      <w:rFonts w:ascii="Arial" w:eastAsia="Arial" w:hAnsi="Arial" w:cs="Times New Roman"/>
      <w:i/>
      <w:noProof/>
      <w:color w:val="7F7F7F"/>
      <w:sz w:val="16"/>
      <w:szCs w:val="16"/>
      <w:lang w:eastAsia="en-AU"/>
    </w:rPr>
  </w:style>
  <w:style w:type="paragraph" w:styleId="TOC1">
    <w:name w:val="toc 1"/>
    <w:aliases w:val="*TOC 1"/>
    <w:basedOn w:val="Normal"/>
    <w:next w:val="Normal"/>
    <w:autoRedefine/>
    <w:uiPriority w:val="39"/>
    <w:unhideWhenUsed/>
    <w:rsid w:val="007F2ADE"/>
    <w:pPr>
      <w:keepNext/>
      <w:tabs>
        <w:tab w:val="right" w:leader="dot" w:pos="9628"/>
      </w:tabs>
      <w:ind w:left="567" w:hanging="567"/>
      <w:contextualSpacing w:val="0"/>
    </w:pPr>
    <w:rPr>
      <w:b/>
      <w:noProof/>
      <w:color w:val="003D79"/>
    </w:rPr>
  </w:style>
  <w:style w:type="paragraph" w:styleId="TOC2">
    <w:name w:val="toc 2"/>
    <w:aliases w:val="*TOC 2"/>
    <w:basedOn w:val="Normal"/>
    <w:next w:val="Normal"/>
    <w:autoRedefine/>
    <w:uiPriority w:val="39"/>
    <w:unhideWhenUsed/>
    <w:rsid w:val="007F2ADE"/>
    <w:pPr>
      <w:ind w:left="1134" w:hanging="567"/>
      <w:contextualSpacing w:val="0"/>
    </w:pPr>
  </w:style>
  <w:style w:type="paragraph" w:styleId="TOC3">
    <w:name w:val="toc 3"/>
    <w:aliases w:val="*TOC 3"/>
    <w:basedOn w:val="Normal"/>
    <w:next w:val="Normal"/>
    <w:autoRedefine/>
    <w:uiPriority w:val="39"/>
    <w:unhideWhenUsed/>
    <w:rsid w:val="007F2ADE"/>
    <w:pPr>
      <w:tabs>
        <w:tab w:val="left" w:pos="1871"/>
        <w:tab w:val="right" w:leader="dot" w:pos="9628"/>
      </w:tabs>
      <w:ind w:left="1871" w:hanging="737"/>
      <w:contextualSpacing w:val="0"/>
    </w:pPr>
  </w:style>
  <w:style w:type="character" w:styleId="Hyperlink">
    <w:name w:val="Hyperlink"/>
    <w:aliases w:val="*Hyperlink"/>
    <w:basedOn w:val="DefaultParagraphFont"/>
    <w:uiPriority w:val="99"/>
    <w:unhideWhenUsed/>
    <w:rsid w:val="007F2ADE"/>
    <w:rPr>
      <w:rFonts w:ascii="Arial" w:hAnsi="Arial"/>
      <w:color w:val="0563C1" w:themeColor="hyperlink"/>
      <w:sz w:val="20"/>
      <w:u w:val="single"/>
    </w:rPr>
  </w:style>
  <w:style w:type="paragraph" w:customStyle="1" w:styleId="TableText">
    <w:name w:val="*Table Text"/>
    <w:basedOn w:val="Normal"/>
    <w:uiPriority w:val="14"/>
    <w:qFormat/>
    <w:rsid w:val="007F2ADE"/>
    <w:pPr>
      <w:spacing w:before="0" w:after="0" w:line="240" w:lineRule="auto"/>
      <w:ind w:left="0"/>
      <w:contextualSpacing w:val="0"/>
    </w:pPr>
    <w:rPr>
      <w:sz w:val="18"/>
    </w:rPr>
  </w:style>
  <w:style w:type="paragraph" w:styleId="ListNumber">
    <w:name w:val="List Number"/>
    <w:aliases w:val="*Number List"/>
    <w:basedOn w:val="Normal"/>
    <w:uiPriority w:val="14"/>
    <w:qFormat/>
    <w:rsid w:val="007F2ADE"/>
    <w:pPr>
      <w:numPr>
        <w:ilvl w:val="1"/>
        <w:numId w:val="3"/>
      </w:numPr>
      <w:spacing w:before="0" w:after="0"/>
    </w:pPr>
  </w:style>
  <w:style w:type="paragraph" w:styleId="ListNumber2">
    <w:name w:val="List Number 2"/>
    <w:aliases w:val="*Number List 2"/>
    <w:basedOn w:val="ListNumber"/>
    <w:uiPriority w:val="14"/>
    <w:qFormat/>
    <w:rsid w:val="007F2ADE"/>
    <w:pPr>
      <w:numPr>
        <w:ilvl w:val="2"/>
      </w:numPr>
    </w:pPr>
  </w:style>
  <w:style w:type="paragraph" w:styleId="ListNumber3">
    <w:name w:val="List Number 3"/>
    <w:aliases w:val="*Number List 3"/>
    <w:basedOn w:val="ListNumber2"/>
    <w:uiPriority w:val="14"/>
    <w:qFormat/>
    <w:rsid w:val="007F2ADE"/>
    <w:pPr>
      <w:numPr>
        <w:ilvl w:val="3"/>
      </w:numPr>
    </w:pPr>
  </w:style>
  <w:style w:type="paragraph" w:customStyle="1" w:styleId="Title1">
    <w:name w:val="Title 1"/>
    <w:basedOn w:val="Normal"/>
    <w:link w:val="Title1Char"/>
    <w:semiHidden/>
    <w:qFormat/>
    <w:rsid w:val="007F2ADE"/>
    <w:pPr>
      <w:spacing w:before="0" w:after="240" w:line="240" w:lineRule="auto"/>
      <w:ind w:left="0"/>
      <w:contextualSpacing w:val="0"/>
    </w:pPr>
    <w:rPr>
      <w:caps/>
      <w:color w:val="FFFFFF" w:themeColor="background1"/>
      <w:sz w:val="72"/>
      <w:szCs w:val="22"/>
      <w:lang w:eastAsia="en-AU"/>
    </w:rPr>
  </w:style>
  <w:style w:type="character" w:customStyle="1" w:styleId="Title1Char">
    <w:name w:val="Title 1 Char"/>
    <w:basedOn w:val="DefaultParagraphFont"/>
    <w:link w:val="Title1"/>
    <w:semiHidden/>
    <w:rsid w:val="007F2ADE"/>
    <w:rPr>
      <w:rFonts w:ascii="Arial" w:hAnsi="Arial"/>
      <w:caps/>
      <w:color w:val="FFFFFF" w:themeColor="background1"/>
      <w:sz w:val="72"/>
      <w:lang w:eastAsia="en-AU"/>
    </w:rPr>
  </w:style>
  <w:style w:type="character" w:customStyle="1" w:styleId="CaptionChar">
    <w:name w:val="Caption Char"/>
    <w:aliases w:val="*Table Caption Char"/>
    <w:basedOn w:val="DefaultParagraphFont"/>
    <w:link w:val="Caption"/>
    <w:rsid w:val="007F2ADE"/>
    <w:rPr>
      <w:rFonts w:ascii="Arial" w:hAnsi="Arial"/>
      <w:b/>
      <w:iCs/>
      <w:sz w:val="18"/>
      <w:szCs w:val="18"/>
    </w:rPr>
  </w:style>
  <w:style w:type="table" w:styleId="GridTable5Dark-Accent5">
    <w:name w:val="Grid Table 5 Dark Accent 5"/>
    <w:basedOn w:val="TableNormal"/>
    <w:uiPriority w:val="50"/>
    <w:rsid w:val="007F2ADE"/>
    <w:pPr>
      <w:spacing w:before="120" w:after="0" w:line="240" w:lineRule="auto"/>
      <w:ind w:left="737"/>
    </w:pPr>
    <w:rPr>
      <w:rFonts w:ascii="Arial" w:hAnsi="Arial"/>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
    <w:name w:val="Grid Table 4"/>
    <w:basedOn w:val="TableNormal"/>
    <w:uiPriority w:val="49"/>
    <w:rsid w:val="002B7C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2B7C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1815">
      <w:bodyDiv w:val="1"/>
      <w:marLeft w:val="0"/>
      <w:marRight w:val="0"/>
      <w:marTop w:val="0"/>
      <w:marBottom w:val="0"/>
      <w:divBdr>
        <w:top w:val="none" w:sz="0" w:space="0" w:color="auto"/>
        <w:left w:val="none" w:sz="0" w:space="0" w:color="auto"/>
        <w:bottom w:val="none" w:sz="0" w:space="0" w:color="auto"/>
        <w:right w:val="none" w:sz="0" w:space="0" w:color="auto"/>
      </w:divBdr>
    </w:div>
    <w:div w:id="846018608">
      <w:bodyDiv w:val="1"/>
      <w:marLeft w:val="0"/>
      <w:marRight w:val="0"/>
      <w:marTop w:val="0"/>
      <w:marBottom w:val="0"/>
      <w:divBdr>
        <w:top w:val="none" w:sz="0" w:space="0" w:color="auto"/>
        <w:left w:val="none" w:sz="0" w:space="0" w:color="auto"/>
        <w:bottom w:val="none" w:sz="0" w:space="0" w:color="auto"/>
        <w:right w:val="none" w:sz="0" w:space="0" w:color="auto"/>
      </w:divBdr>
    </w:div>
    <w:div w:id="1090734986">
      <w:bodyDiv w:val="1"/>
      <w:marLeft w:val="0"/>
      <w:marRight w:val="0"/>
      <w:marTop w:val="0"/>
      <w:marBottom w:val="0"/>
      <w:divBdr>
        <w:top w:val="none" w:sz="0" w:space="0" w:color="auto"/>
        <w:left w:val="none" w:sz="0" w:space="0" w:color="auto"/>
        <w:bottom w:val="none" w:sz="0" w:space="0" w:color="auto"/>
        <w:right w:val="none" w:sz="0" w:space="0" w:color="auto"/>
      </w:divBdr>
    </w:div>
    <w:div w:id="1604654699">
      <w:bodyDiv w:val="1"/>
      <w:marLeft w:val="0"/>
      <w:marRight w:val="0"/>
      <w:marTop w:val="0"/>
      <w:marBottom w:val="0"/>
      <w:divBdr>
        <w:top w:val="none" w:sz="0" w:space="0" w:color="auto"/>
        <w:left w:val="none" w:sz="0" w:space="0" w:color="auto"/>
        <w:bottom w:val="none" w:sz="0" w:space="0" w:color="auto"/>
        <w:right w:val="none" w:sz="0" w:space="0" w:color="auto"/>
      </w:divBdr>
    </w:div>
    <w:div w:id="21249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3934-F5D2-4900-A000-D895010A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Hunter Water Corporation</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Nasr</dc:creator>
  <cp:keywords/>
  <dc:description/>
  <cp:lastModifiedBy>Chris Barker</cp:lastModifiedBy>
  <cp:revision>24</cp:revision>
  <dcterms:created xsi:type="dcterms:W3CDTF">2018-02-14T22:52:00Z</dcterms:created>
  <dcterms:modified xsi:type="dcterms:W3CDTF">2019-07-10T01:27:00Z</dcterms:modified>
</cp:coreProperties>
</file>